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DA" w:rsidRDefault="004C4FDA">
      <w:pPr>
        <w:pStyle w:val="ae"/>
        <w:spacing w:before="78" w:after="78" w:line="240" w:lineRule="auto"/>
        <w:rPr>
          <w:rFonts w:ascii="Times New Roman" w:eastAsia="宋体"/>
        </w:rPr>
      </w:pPr>
    </w:p>
    <w:p w:rsidR="004C4FDA" w:rsidRDefault="004C4FDA">
      <w:pPr>
        <w:pStyle w:val="ae"/>
        <w:spacing w:before="78" w:after="78" w:line="240" w:lineRule="auto"/>
        <w:rPr>
          <w:rFonts w:ascii="Times New Roman" w:eastAsia="宋体"/>
        </w:rPr>
      </w:pPr>
    </w:p>
    <w:p w:rsidR="004C4FDA" w:rsidRDefault="00E6471C">
      <w:pPr>
        <w:pStyle w:val="ae"/>
        <w:spacing w:before="78" w:after="78" w:line="240" w:lineRule="auto"/>
        <w:rPr>
          <w:rFonts w:ascii="Times New Roman" w:eastAsia="宋体"/>
          <w:b/>
          <w:bCs/>
          <w:sz w:val="32"/>
          <w:szCs w:val="32"/>
        </w:rPr>
      </w:pPr>
      <w:r>
        <w:rPr>
          <w:rFonts w:ascii="Times New Roman" w:eastAsia="宋体"/>
          <w:b/>
          <w:bCs/>
          <w:sz w:val="32"/>
          <w:szCs w:val="32"/>
        </w:rPr>
        <w:t>中国电子元件行业协会团体标准</w:t>
      </w:r>
    </w:p>
    <w:p w:rsidR="004C4FDA" w:rsidRDefault="00E6471C">
      <w:pPr>
        <w:pStyle w:val="ae"/>
        <w:spacing w:before="78" w:after="78" w:line="240" w:lineRule="auto"/>
        <w:rPr>
          <w:rFonts w:ascii="Times New Roman" w:eastAsia="宋体"/>
          <w:b/>
          <w:bCs/>
          <w:sz w:val="32"/>
          <w:szCs w:val="32"/>
        </w:rPr>
      </w:pPr>
      <w:r>
        <w:rPr>
          <w:rFonts w:ascii="Times New Roman" w:eastAsia="宋体" w:hint="eastAsia"/>
          <w:b/>
          <w:bCs/>
          <w:sz w:val="32"/>
          <w:szCs w:val="32"/>
        </w:rPr>
        <w:t>电子设备用组装式大电流功率电感</w:t>
      </w:r>
      <w:r>
        <w:rPr>
          <w:rFonts w:ascii="Times New Roman" w:eastAsia="宋体" w:hint="eastAsia"/>
          <w:b/>
          <w:bCs/>
          <w:sz w:val="32"/>
          <w:szCs w:val="32"/>
        </w:rPr>
        <w:t>器</w:t>
      </w:r>
    </w:p>
    <w:p w:rsidR="004C4FDA" w:rsidRDefault="00E6471C" w:rsidP="00412848">
      <w:pPr>
        <w:pStyle w:val="ae"/>
        <w:spacing w:beforeLines="400" w:after="78" w:line="240" w:lineRule="auto"/>
        <w:rPr>
          <w:rFonts w:ascii="Times New Roman" w:eastAsia="宋体"/>
          <w:b/>
          <w:bCs/>
          <w:sz w:val="32"/>
          <w:szCs w:val="32"/>
        </w:rPr>
      </w:pPr>
      <w:r>
        <w:rPr>
          <w:rFonts w:ascii="Times New Roman" w:eastAsia="宋体" w:hint="eastAsia"/>
          <w:b/>
          <w:bCs/>
          <w:sz w:val="32"/>
          <w:szCs w:val="32"/>
        </w:rPr>
        <w:t>编制说明</w:t>
      </w:r>
    </w:p>
    <w:p w:rsidR="004C4FDA" w:rsidRDefault="00E6471C" w:rsidP="00412848">
      <w:pPr>
        <w:pStyle w:val="ae"/>
        <w:spacing w:beforeLines="400" w:after="78" w:line="240" w:lineRule="auto"/>
        <w:rPr>
          <w:rFonts w:ascii="Times New Roman" w:eastAsia="宋体"/>
          <w:b/>
          <w:bCs/>
          <w:sz w:val="28"/>
          <w:szCs w:val="28"/>
        </w:rPr>
      </w:pPr>
      <w:r>
        <w:rPr>
          <w:rFonts w:ascii="Times New Roman" w:eastAsia="宋体"/>
          <w:b/>
          <w:bCs/>
          <w:sz w:val="28"/>
          <w:szCs w:val="28"/>
        </w:rPr>
        <w:t>（征求意见稿）</w:t>
      </w:r>
    </w:p>
    <w:p w:rsidR="004C4FDA" w:rsidRDefault="00E6471C" w:rsidP="00412848">
      <w:pPr>
        <w:pStyle w:val="ae"/>
        <w:spacing w:beforeLines="2000" w:after="78" w:line="240" w:lineRule="auto"/>
        <w:rPr>
          <w:rFonts w:ascii="Times New Roman" w:eastAsia="宋体"/>
          <w:sz w:val="28"/>
          <w:szCs w:val="28"/>
        </w:rPr>
      </w:pPr>
      <w:r>
        <w:rPr>
          <w:rFonts w:ascii="Times New Roman" w:eastAsia="宋体"/>
          <w:sz w:val="28"/>
          <w:szCs w:val="28"/>
        </w:rPr>
        <w:t>2024</w:t>
      </w:r>
      <w:r>
        <w:rPr>
          <w:rFonts w:ascii="Times New Roman" w:eastAsia="宋体"/>
          <w:sz w:val="28"/>
          <w:szCs w:val="28"/>
        </w:rPr>
        <w:t>年</w:t>
      </w:r>
      <w:r>
        <w:rPr>
          <w:rFonts w:ascii="Times New Roman" w:eastAsia="宋体" w:hint="eastAsia"/>
          <w:sz w:val="28"/>
          <w:szCs w:val="28"/>
        </w:rPr>
        <w:t>9</w:t>
      </w:r>
      <w:r>
        <w:rPr>
          <w:rFonts w:ascii="Times New Roman" w:eastAsia="宋体"/>
          <w:sz w:val="28"/>
          <w:szCs w:val="28"/>
        </w:rPr>
        <w:t>月</w:t>
      </w:r>
    </w:p>
    <w:p w:rsidR="004C4FDA" w:rsidRDefault="00E6471C">
      <w:pPr>
        <w:widowControl/>
        <w:rPr>
          <w:rFonts w:ascii="Times New Roman" w:eastAsia="宋体" w:hAnsi="Times New Roman" w:cs="Times New Roman"/>
          <w:kern w:val="0"/>
          <w:sz w:val="28"/>
          <w:szCs w:val="28"/>
        </w:rPr>
      </w:pPr>
      <w:r>
        <w:rPr>
          <w:rFonts w:ascii="Times New Roman" w:eastAsia="宋体" w:hAnsi="Times New Roman" w:cs="Times New Roman"/>
          <w:sz w:val="28"/>
          <w:szCs w:val="28"/>
        </w:rPr>
        <w:br w:type="page"/>
      </w:r>
    </w:p>
    <w:p w:rsidR="004C4FDA" w:rsidRDefault="00E6471C" w:rsidP="00412848">
      <w:pPr>
        <w:pStyle w:val="ae"/>
        <w:spacing w:beforeLines="100" w:line="300" w:lineRule="auto"/>
        <w:jc w:val="both"/>
        <w:rPr>
          <w:rFonts w:ascii="Times New Roman" w:eastAsia="宋体"/>
          <w:b/>
          <w:bCs/>
          <w:sz w:val="28"/>
          <w:szCs w:val="28"/>
        </w:rPr>
      </w:pPr>
      <w:r>
        <w:rPr>
          <w:rFonts w:ascii="Times New Roman" w:eastAsia="宋体"/>
          <w:b/>
          <w:bCs/>
          <w:sz w:val="28"/>
          <w:szCs w:val="28"/>
        </w:rPr>
        <w:lastRenderedPageBreak/>
        <w:t>一、工作简况</w:t>
      </w:r>
    </w:p>
    <w:p w:rsidR="004C4FDA" w:rsidRDefault="00E6471C">
      <w:pPr>
        <w:pStyle w:val="ae"/>
        <w:spacing w:line="298" w:lineRule="auto"/>
        <w:jc w:val="both"/>
        <w:rPr>
          <w:rFonts w:ascii="Times New Roman" w:eastAsia="宋体"/>
          <w:b/>
          <w:bCs/>
          <w:sz w:val="24"/>
          <w:szCs w:val="24"/>
        </w:rPr>
      </w:pPr>
      <w:r>
        <w:rPr>
          <w:rFonts w:ascii="Times New Roman" w:eastAsia="宋体"/>
          <w:b/>
          <w:bCs/>
          <w:sz w:val="24"/>
          <w:szCs w:val="24"/>
        </w:rPr>
        <w:t>1</w:t>
      </w:r>
      <w:r>
        <w:rPr>
          <w:rFonts w:ascii="Times New Roman" w:eastAsia="宋体"/>
          <w:b/>
          <w:bCs/>
          <w:sz w:val="24"/>
          <w:szCs w:val="24"/>
        </w:rPr>
        <w:t>、任务来源</w:t>
      </w:r>
    </w:p>
    <w:p w:rsidR="004C4FDA" w:rsidRDefault="00E6471C">
      <w:pPr>
        <w:pStyle w:val="af"/>
        <w:tabs>
          <w:tab w:val="center" w:pos="4201"/>
          <w:tab w:val="right" w:leader="dot" w:pos="9298"/>
        </w:tabs>
        <w:spacing w:line="300" w:lineRule="auto"/>
        <w:ind w:firstLine="480"/>
        <w:rPr>
          <w:rFonts w:ascii="Times New Roman"/>
          <w:sz w:val="24"/>
          <w:szCs w:val="24"/>
        </w:rPr>
      </w:pPr>
      <w:r>
        <w:rPr>
          <w:rFonts w:ascii="Times New Roman"/>
          <w:sz w:val="24"/>
          <w:szCs w:val="24"/>
        </w:rPr>
        <w:t>本项目任务来源于中国电子元件行业协会</w:t>
      </w:r>
      <w:r>
        <w:rPr>
          <w:rFonts w:ascii="Times New Roman"/>
          <w:sz w:val="24"/>
          <w:szCs w:val="24"/>
        </w:rPr>
        <w:t>“</w:t>
      </w:r>
      <w:r>
        <w:rPr>
          <w:rFonts w:ascii="Times New Roman"/>
          <w:sz w:val="24"/>
          <w:szCs w:val="24"/>
        </w:rPr>
        <w:t>关于下达</w:t>
      </w:r>
      <w:r>
        <w:rPr>
          <w:rFonts w:ascii="Times New Roman"/>
          <w:sz w:val="24"/>
          <w:szCs w:val="24"/>
        </w:rPr>
        <w:t>2024</w:t>
      </w:r>
      <w:r>
        <w:rPr>
          <w:rFonts w:ascii="Times New Roman"/>
          <w:sz w:val="24"/>
          <w:szCs w:val="24"/>
        </w:rPr>
        <w:t>年第</w:t>
      </w:r>
      <w:r>
        <w:rPr>
          <w:rFonts w:ascii="Times New Roman" w:hint="eastAsia"/>
          <w:sz w:val="24"/>
          <w:szCs w:val="24"/>
        </w:rPr>
        <w:t>四</w:t>
      </w:r>
      <w:r>
        <w:rPr>
          <w:rFonts w:ascii="Times New Roman"/>
          <w:sz w:val="24"/>
          <w:szCs w:val="24"/>
        </w:rPr>
        <w:t>批中国电子元件行业协会团体标准制修订项目计划的通知</w:t>
      </w:r>
      <w:r>
        <w:rPr>
          <w:rFonts w:ascii="Times New Roman"/>
          <w:sz w:val="24"/>
          <w:szCs w:val="24"/>
        </w:rPr>
        <w:t>”</w:t>
      </w:r>
      <w:r>
        <w:rPr>
          <w:rFonts w:ascii="Times New Roman"/>
          <w:sz w:val="24"/>
          <w:szCs w:val="24"/>
        </w:rPr>
        <w:t>，计划编号为</w:t>
      </w:r>
      <w:r>
        <w:rPr>
          <w:rFonts w:ascii="Times New Roman"/>
          <w:sz w:val="24"/>
          <w:szCs w:val="24"/>
        </w:rPr>
        <w:t xml:space="preserve"> YX20240</w:t>
      </w:r>
      <w:r>
        <w:rPr>
          <w:rFonts w:ascii="Times New Roman" w:hint="eastAsia"/>
          <w:sz w:val="24"/>
          <w:szCs w:val="24"/>
        </w:rPr>
        <w:t>5</w:t>
      </w:r>
      <w:r>
        <w:rPr>
          <w:rFonts w:ascii="Times New Roman"/>
          <w:sz w:val="24"/>
          <w:szCs w:val="24"/>
        </w:rPr>
        <w:t>00</w:t>
      </w:r>
      <w:r>
        <w:rPr>
          <w:rFonts w:ascii="Times New Roman" w:hint="eastAsia"/>
          <w:sz w:val="24"/>
          <w:szCs w:val="24"/>
        </w:rPr>
        <w:t>8</w:t>
      </w:r>
      <w:r>
        <w:rPr>
          <w:rFonts w:ascii="Times New Roman"/>
          <w:sz w:val="24"/>
          <w:szCs w:val="24"/>
        </w:rPr>
        <w:t>，起草单位为</w:t>
      </w:r>
      <w:r>
        <w:rPr>
          <w:rFonts w:ascii="Times New Roman" w:hAnsi="宋体"/>
          <w:sz w:val="24"/>
          <w:szCs w:val="24"/>
        </w:rPr>
        <w:t>深圳市科达嘉电子有限公司</w:t>
      </w:r>
      <w:r>
        <w:rPr>
          <w:rFonts w:ascii="Times New Roman"/>
          <w:sz w:val="24"/>
          <w:szCs w:val="24"/>
        </w:rPr>
        <w:t>，参编单位有</w:t>
      </w:r>
      <w:r>
        <w:rPr>
          <w:rFonts w:ascii="Times New Roman" w:hAnsi="宋体"/>
          <w:sz w:val="24"/>
          <w:szCs w:val="24"/>
        </w:rPr>
        <w:t>深圳顺络电子股份有限公司，东莞市必德电子科技有限公司，</w:t>
      </w:r>
      <w:proofErr w:type="gramStart"/>
      <w:r>
        <w:rPr>
          <w:rFonts w:ascii="Times New Roman" w:hAnsi="宋体"/>
          <w:sz w:val="24"/>
          <w:szCs w:val="24"/>
        </w:rPr>
        <w:t>河源市感之</w:t>
      </w:r>
      <w:proofErr w:type="gramEnd"/>
      <w:r>
        <w:rPr>
          <w:rFonts w:ascii="Times New Roman" w:hAnsi="宋体"/>
          <w:sz w:val="24"/>
          <w:szCs w:val="24"/>
        </w:rPr>
        <w:t>源电子有限公司，横店集团东磁股份有限公司，</w:t>
      </w:r>
      <w:proofErr w:type="gramStart"/>
      <w:r>
        <w:rPr>
          <w:rFonts w:ascii="Times New Roman" w:hAnsi="宋体"/>
          <w:sz w:val="24"/>
          <w:szCs w:val="24"/>
        </w:rPr>
        <w:t>佳腾电</w:t>
      </w:r>
      <w:proofErr w:type="gramEnd"/>
      <w:r>
        <w:rPr>
          <w:rFonts w:ascii="Times New Roman" w:hAnsi="宋体"/>
          <w:sz w:val="24"/>
          <w:szCs w:val="24"/>
        </w:rPr>
        <w:t>业（赣州）股份有限公司，湖南锦络电子股份有限公司，深圳振华富电子有限公司，广东风华高新科技股份有限公司，深圳市麦捷微电子科技股份有限公司，江苏华兴电子有限公司，宝鸡市瑞通电器有限公司，广州金升阳科技有限公司，华为技术有限公司</w:t>
      </w:r>
      <w:r>
        <w:rPr>
          <w:rFonts w:ascii="Times New Roman" w:hAnsi="宋体" w:hint="eastAsia"/>
          <w:sz w:val="24"/>
        </w:rPr>
        <w:t>。</w:t>
      </w:r>
    </w:p>
    <w:p w:rsidR="004C4FDA" w:rsidRDefault="00E6471C">
      <w:pPr>
        <w:pStyle w:val="af"/>
        <w:tabs>
          <w:tab w:val="center" w:pos="4201"/>
          <w:tab w:val="right" w:leader="dot" w:pos="9298"/>
        </w:tabs>
        <w:spacing w:line="300" w:lineRule="auto"/>
        <w:ind w:firstLine="480"/>
        <w:rPr>
          <w:rFonts w:ascii="Times New Roman"/>
          <w:sz w:val="24"/>
          <w:szCs w:val="24"/>
        </w:rPr>
      </w:pPr>
      <w:r>
        <w:rPr>
          <w:rFonts w:ascii="Times New Roman"/>
          <w:sz w:val="24"/>
          <w:szCs w:val="24"/>
        </w:rPr>
        <w:t>技术归口单位为中国电子元件行业协会电</w:t>
      </w:r>
      <w:r>
        <w:rPr>
          <w:rFonts w:ascii="Times New Roman" w:hint="eastAsia"/>
          <w:sz w:val="24"/>
          <w:szCs w:val="24"/>
        </w:rPr>
        <w:t>感器件</w:t>
      </w:r>
      <w:r>
        <w:rPr>
          <w:rFonts w:ascii="Times New Roman"/>
          <w:sz w:val="24"/>
          <w:szCs w:val="24"/>
        </w:rPr>
        <w:t>分会，计划要求编制时间为</w:t>
      </w:r>
      <w:r>
        <w:rPr>
          <w:rFonts w:ascii="Times New Roman"/>
          <w:sz w:val="24"/>
          <w:szCs w:val="24"/>
        </w:rPr>
        <w:t>2024</w:t>
      </w:r>
      <w:r>
        <w:rPr>
          <w:rFonts w:ascii="Times New Roman"/>
          <w:sz w:val="24"/>
          <w:szCs w:val="24"/>
        </w:rPr>
        <w:t>年</w:t>
      </w:r>
      <w:r>
        <w:rPr>
          <w:rFonts w:ascii="Times New Roman" w:hint="eastAsia"/>
          <w:sz w:val="24"/>
          <w:szCs w:val="24"/>
        </w:rPr>
        <w:t>5</w:t>
      </w:r>
      <w:r>
        <w:rPr>
          <w:rFonts w:ascii="Times New Roman"/>
          <w:sz w:val="24"/>
          <w:szCs w:val="24"/>
        </w:rPr>
        <w:t>月至</w:t>
      </w:r>
      <w:r>
        <w:rPr>
          <w:rFonts w:ascii="Times New Roman"/>
          <w:sz w:val="24"/>
          <w:szCs w:val="24"/>
        </w:rPr>
        <w:t>202</w:t>
      </w:r>
      <w:r>
        <w:rPr>
          <w:rFonts w:ascii="Times New Roman" w:hint="eastAsia"/>
          <w:sz w:val="24"/>
          <w:szCs w:val="24"/>
        </w:rPr>
        <w:t>5</w:t>
      </w:r>
      <w:r>
        <w:rPr>
          <w:rFonts w:ascii="Times New Roman"/>
          <w:sz w:val="24"/>
          <w:szCs w:val="24"/>
        </w:rPr>
        <w:t>年</w:t>
      </w:r>
      <w:r>
        <w:rPr>
          <w:rFonts w:ascii="Times New Roman" w:hint="eastAsia"/>
          <w:sz w:val="24"/>
          <w:szCs w:val="24"/>
        </w:rPr>
        <w:t>4</w:t>
      </w:r>
      <w:r>
        <w:rPr>
          <w:rFonts w:ascii="Times New Roman"/>
          <w:sz w:val="24"/>
          <w:szCs w:val="24"/>
        </w:rPr>
        <w:t>月。</w:t>
      </w:r>
    </w:p>
    <w:p w:rsidR="004C4FDA" w:rsidRDefault="00E6471C" w:rsidP="00412848">
      <w:pPr>
        <w:pStyle w:val="ae"/>
        <w:spacing w:beforeLines="50" w:line="298" w:lineRule="auto"/>
        <w:jc w:val="both"/>
        <w:rPr>
          <w:rFonts w:ascii="Times New Roman" w:eastAsia="宋体"/>
          <w:b/>
          <w:bCs/>
          <w:sz w:val="24"/>
          <w:szCs w:val="24"/>
        </w:rPr>
      </w:pPr>
      <w:r>
        <w:rPr>
          <w:rFonts w:ascii="Times New Roman" w:eastAsia="宋体"/>
          <w:b/>
          <w:bCs/>
          <w:sz w:val="24"/>
          <w:szCs w:val="24"/>
        </w:rPr>
        <w:t>2</w:t>
      </w:r>
      <w:r>
        <w:rPr>
          <w:rFonts w:ascii="Times New Roman" w:eastAsia="宋体"/>
          <w:b/>
          <w:bCs/>
          <w:sz w:val="24"/>
          <w:szCs w:val="24"/>
        </w:rPr>
        <w:t>、制定背景</w:t>
      </w:r>
    </w:p>
    <w:p w:rsidR="004C4FDA" w:rsidRDefault="00E6471C">
      <w:pPr>
        <w:spacing w:after="0" w:line="300" w:lineRule="auto"/>
        <w:ind w:firstLineChars="200" w:firstLine="480"/>
        <w:rPr>
          <w:rFonts w:ascii="Times New Roman" w:eastAsia="宋体" w:hAnsi="Times New Roman" w:cs="Times New Roman"/>
          <w:kern w:val="0"/>
          <w:sz w:val="24"/>
        </w:rPr>
      </w:pPr>
      <w:r>
        <w:rPr>
          <w:rFonts w:ascii="Times New Roman" w:eastAsia="宋体" w:hAnsi="Times New Roman" w:cs="Times New Roman" w:hint="eastAsia"/>
          <w:kern w:val="0"/>
          <w:sz w:val="24"/>
        </w:rPr>
        <w:t>大电流电感</w:t>
      </w:r>
      <w:r>
        <w:rPr>
          <w:rFonts w:ascii="Times New Roman" w:eastAsia="宋体" w:hAnsi="Times New Roman" w:cs="Times New Roman" w:hint="eastAsia"/>
          <w:kern w:val="0"/>
          <w:sz w:val="24"/>
        </w:rPr>
        <w:t>器</w:t>
      </w:r>
      <w:r>
        <w:rPr>
          <w:rFonts w:ascii="Times New Roman" w:eastAsia="宋体" w:hAnsi="Times New Roman" w:cs="Times New Roman" w:hint="eastAsia"/>
          <w:kern w:val="0"/>
          <w:sz w:val="24"/>
        </w:rPr>
        <w:t>目前随着技术的发展，满足更多高功率，小体积，低</w:t>
      </w:r>
      <w:r>
        <w:rPr>
          <w:rFonts w:ascii="Times New Roman" w:eastAsia="宋体" w:hAnsi="Times New Roman" w:cs="Times New Roman" w:hint="eastAsia"/>
          <w:kern w:val="0"/>
          <w:sz w:val="24"/>
        </w:rPr>
        <w:t>损耗的应用需求。但是，行业并没有统一的大电流电感</w:t>
      </w:r>
      <w:r>
        <w:rPr>
          <w:rFonts w:ascii="Times New Roman" w:eastAsia="宋体" w:hAnsi="Times New Roman" w:cs="Times New Roman" w:hint="eastAsia"/>
          <w:kern w:val="0"/>
          <w:sz w:val="24"/>
        </w:rPr>
        <w:t>器</w:t>
      </w:r>
      <w:r>
        <w:rPr>
          <w:rFonts w:ascii="Times New Roman" w:eastAsia="宋体" w:hAnsi="Times New Roman" w:cs="Times New Roman" w:hint="eastAsia"/>
          <w:kern w:val="0"/>
          <w:sz w:val="24"/>
        </w:rPr>
        <w:t>标准，制造者和使用者仅仅依靠寥寥几家的企业标准指导生产和实验，造成同款产品名称和型号繁杂，尺寸公差，电性参数，外观标准等参差不齐的混乱局面；综上所述，吸纳各企标之精华内容，按照</w:t>
      </w:r>
      <w:r>
        <w:rPr>
          <w:rFonts w:ascii="Times New Roman" w:eastAsia="宋体" w:hAnsi="Times New Roman" w:cs="Times New Roman" w:hint="eastAsia"/>
          <w:kern w:val="0"/>
          <w:sz w:val="24"/>
        </w:rPr>
        <w:t>GB/T1.1-2020</w:t>
      </w:r>
      <w:r>
        <w:rPr>
          <w:rFonts w:ascii="Times New Roman" w:eastAsia="宋体" w:hAnsi="Times New Roman" w:cs="Times New Roman" w:hint="eastAsia"/>
          <w:kern w:val="0"/>
          <w:sz w:val="24"/>
        </w:rPr>
        <w:t>起草规则进行大电流电感</w:t>
      </w:r>
      <w:r>
        <w:rPr>
          <w:rFonts w:ascii="Times New Roman" w:eastAsia="宋体" w:hAnsi="Times New Roman" w:cs="Times New Roman" w:hint="eastAsia"/>
          <w:kern w:val="0"/>
          <w:sz w:val="24"/>
        </w:rPr>
        <w:t>器</w:t>
      </w:r>
      <w:r>
        <w:rPr>
          <w:rFonts w:ascii="Times New Roman" w:eastAsia="宋体" w:hAnsi="Times New Roman" w:cs="Times New Roman" w:hint="eastAsia"/>
          <w:kern w:val="0"/>
          <w:sz w:val="24"/>
        </w:rPr>
        <w:t>的团体标准，为行业规范，市场发展提供统一的依据和服务是非常有必要的。</w:t>
      </w:r>
    </w:p>
    <w:p w:rsidR="004C4FDA" w:rsidRDefault="00E6471C" w:rsidP="00412848">
      <w:pPr>
        <w:pStyle w:val="ae"/>
        <w:spacing w:beforeLines="50" w:line="298" w:lineRule="auto"/>
        <w:jc w:val="both"/>
        <w:rPr>
          <w:rFonts w:ascii="Times New Roman" w:eastAsia="宋体"/>
          <w:b/>
          <w:bCs/>
          <w:sz w:val="24"/>
          <w:szCs w:val="24"/>
        </w:rPr>
      </w:pPr>
      <w:r>
        <w:rPr>
          <w:rFonts w:ascii="Times New Roman" w:eastAsia="宋体"/>
          <w:b/>
          <w:bCs/>
          <w:sz w:val="24"/>
          <w:szCs w:val="24"/>
        </w:rPr>
        <w:t>3</w:t>
      </w:r>
      <w:r>
        <w:rPr>
          <w:rFonts w:ascii="Times New Roman" w:eastAsia="宋体"/>
          <w:b/>
          <w:bCs/>
          <w:sz w:val="24"/>
          <w:szCs w:val="24"/>
        </w:rPr>
        <w:t>、主要工作过程</w:t>
      </w:r>
    </w:p>
    <w:p w:rsidR="004C4FDA" w:rsidRDefault="00E6471C">
      <w:pPr>
        <w:pStyle w:val="ae"/>
        <w:spacing w:line="300" w:lineRule="auto"/>
        <w:ind w:firstLineChars="200" w:firstLine="480"/>
        <w:jc w:val="both"/>
        <w:rPr>
          <w:rFonts w:ascii="Times New Roman" w:eastAsia="宋体" w:hAnsi="宋体"/>
          <w:color w:val="000000" w:themeColor="text1"/>
          <w:sz w:val="24"/>
        </w:rPr>
      </w:pPr>
      <w:r>
        <w:rPr>
          <w:rFonts w:ascii="Times New Roman" w:eastAsia="宋体" w:hint="eastAsia"/>
          <w:sz w:val="24"/>
        </w:rPr>
        <w:t>2024</w:t>
      </w:r>
      <w:r>
        <w:rPr>
          <w:rFonts w:ascii="Times New Roman" w:eastAsia="宋体" w:hAnsi="宋体"/>
          <w:sz w:val="24"/>
        </w:rPr>
        <w:t>年</w:t>
      </w:r>
      <w:r>
        <w:rPr>
          <w:rFonts w:ascii="Times New Roman" w:eastAsia="宋体" w:hAnsi="宋体" w:hint="eastAsia"/>
          <w:sz w:val="24"/>
        </w:rPr>
        <w:t>04</w:t>
      </w:r>
      <w:r>
        <w:rPr>
          <w:rFonts w:ascii="Times New Roman" w:eastAsia="宋体" w:hAnsi="宋体"/>
          <w:sz w:val="24"/>
        </w:rPr>
        <w:t>月</w:t>
      </w:r>
      <w:r>
        <w:rPr>
          <w:rFonts w:ascii="Times New Roman" w:eastAsia="宋体" w:hAnsi="宋体" w:hint="eastAsia"/>
          <w:sz w:val="24"/>
        </w:rPr>
        <w:t>-05</w:t>
      </w:r>
      <w:r>
        <w:rPr>
          <w:rFonts w:ascii="Times New Roman" w:eastAsia="宋体" w:hAnsi="宋体" w:hint="eastAsia"/>
          <w:sz w:val="24"/>
        </w:rPr>
        <w:t>月，</w:t>
      </w:r>
      <w:r>
        <w:rPr>
          <w:rFonts w:ascii="Times New Roman" w:eastAsia="宋体"/>
          <w:sz w:val="24"/>
          <w:szCs w:val="24"/>
        </w:rPr>
        <w:t>牵头单位经搜集整理各方面的资料、国内外相关标准与技术规范，开展系列研究工作，积累相关信息，进行必要性研究，递交了中国电子元件行业协会团体标准项目建议书。</w:t>
      </w:r>
      <w:r>
        <w:rPr>
          <w:rFonts w:ascii="Times New Roman" w:eastAsia="宋体"/>
          <w:sz w:val="24"/>
          <w:szCs w:val="24"/>
        </w:rPr>
        <w:t xml:space="preserve"> </w:t>
      </w:r>
    </w:p>
    <w:p w:rsidR="004C4FDA" w:rsidRDefault="00E6471C">
      <w:pPr>
        <w:ind w:firstLineChars="200" w:firstLine="480"/>
        <w:rPr>
          <w:rFonts w:ascii="Times New Roman" w:eastAsia="宋体" w:hAnsi="Times New Roman" w:cs="Times New Roman"/>
          <w:sz w:val="24"/>
        </w:rPr>
      </w:pPr>
      <w:r>
        <w:rPr>
          <w:rFonts w:ascii="Times New Roman" w:eastAsia="宋体" w:hAnsi="Times New Roman" w:cs="Times New Roman"/>
          <w:sz w:val="24"/>
        </w:rPr>
        <w:t>202</w:t>
      </w:r>
      <w:r>
        <w:rPr>
          <w:rFonts w:ascii="Times New Roman" w:eastAsia="宋体" w:hAnsi="Times New Roman" w:cs="Times New Roman" w:hint="eastAsia"/>
          <w:sz w:val="24"/>
        </w:rPr>
        <w:t>4</w:t>
      </w:r>
      <w:r>
        <w:rPr>
          <w:rFonts w:ascii="Times New Roman" w:eastAsia="宋体" w:hAnsi="宋体" w:cs="Times New Roman"/>
          <w:sz w:val="24"/>
        </w:rPr>
        <w:t>年</w:t>
      </w:r>
      <w:r>
        <w:rPr>
          <w:rFonts w:ascii="Times New Roman" w:eastAsia="宋体" w:hAnsi="宋体" w:cs="Times New Roman" w:hint="eastAsia"/>
          <w:sz w:val="24"/>
        </w:rPr>
        <w:t>5</w:t>
      </w:r>
      <w:r>
        <w:rPr>
          <w:rFonts w:ascii="Times New Roman" w:eastAsia="宋体" w:hAnsi="宋体" w:cs="Times New Roman"/>
          <w:sz w:val="24"/>
        </w:rPr>
        <w:t>月</w:t>
      </w:r>
      <w:r>
        <w:rPr>
          <w:rFonts w:ascii="Times New Roman" w:eastAsia="宋体" w:hAnsi="宋体" w:cs="Times New Roman" w:hint="eastAsia"/>
          <w:sz w:val="24"/>
        </w:rPr>
        <w:t>14</w:t>
      </w:r>
      <w:r>
        <w:rPr>
          <w:rFonts w:ascii="Times New Roman" w:eastAsia="宋体" w:hAnsi="宋体" w:cs="Times New Roman"/>
          <w:sz w:val="24"/>
        </w:rPr>
        <w:t>日至</w:t>
      </w:r>
      <w:r>
        <w:rPr>
          <w:rFonts w:ascii="Times New Roman" w:eastAsia="宋体" w:hAnsi="宋体" w:cs="Times New Roman" w:hint="eastAsia"/>
          <w:sz w:val="24"/>
        </w:rPr>
        <w:t>5</w:t>
      </w:r>
      <w:r>
        <w:rPr>
          <w:rFonts w:ascii="Times New Roman" w:eastAsia="宋体" w:hAnsi="宋体" w:cs="Times New Roman"/>
          <w:sz w:val="24"/>
        </w:rPr>
        <w:t>月</w:t>
      </w:r>
      <w:r>
        <w:rPr>
          <w:rFonts w:ascii="Times New Roman" w:eastAsia="宋体" w:hAnsi="宋体" w:cs="Times New Roman" w:hint="eastAsia"/>
          <w:sz w:val="24"/>
        </w:rPr>
        <w:t>29</w:t>
      </w:r>
      <w:r>
        <w:rPr>
          <w:rFonts w:ascii="Times New Roman" w:eastAsia="宋体" w:hAnsi="宋体" w:cs="Times New Roman"/>
          <w:sz w:val="24"/>
        </w:rPr>
        <w:t>日，项目通过立项：项目通过中</w:t>
      </w:r>
      <w:proofErr w:type="gramStart"/>
      <w:r>
        <w:rPr>
          <w:rFonts w:ascii="Times New Roman" w:eastAsia="宋体" w:hAnsi="宋体" w:cs="Times New Roman"/>
          <w:sz w:val="24"/>
        </w:rPr>
        <w:t>电元协官网</w:t>
      </w:r>
      <w:proofErr w:type="gramEnd"/>
      <w:r>
        <w:rPr>
          <w:rFonts w:ascii="Times New Roman" w:eastAsia="宋体" w:hAnsi="宋体" w:cs="Times New Roman"/>
          <w:sz w:val="24"/>
        </w:rPr>
        <w:t>立项公示。</w:t>
      </w:r>
    </w:p>
    <w:p w:rsidR="004C4FDA" w:rsidRDefault="00E6471C">
      <w:pPr>
        <w:ind w:firstLineChars="200" w:firstLine="480"/>
        <w:rPr>
          <w:rFonts w:ascii="Times New Roman" w:eastAsia="宋体" w:hAnsi="宋体" w:cs="Times New Roman"/>
          <w:color w:val="000000" w:themeColor="text1"/>
          <w:sz w:val="24"/>
        </w:rPr>
      </w:pPr>
      <w:r>
        <w:rPr>
          <w:rFonts w:ascii="Times New Roman" w:eastAsia="宋体" w:hAnsi="Times New Roman" w:cs="Times New Roman"/>
          <w:color w:val="000000" w:themeColor="text1"/>
          <w:sz w:val="24"/>
        </w:rPr>
        <w:t>202</w:t>
      </w:r>
      <w:r>
        <w:rPr>
          <w:rFonts w:ascii="Times New Roman" w:eastAsia="宋体" w:hAnsi="Times New Roman" w:cs="Times New Roman" w:hint="eastAsia"/>
          <w:color w:val="000000" w:themeColor="text1"/>
          <w:sz w:val="24"/>
        </w:rPr>
        <w:t>4</w:t>
      </w:r>
      <w:r>
        <w:rPr>
          <w:rFonts w:ascii="Times New Roman" w:eastAsia="宋体" w:hAnsi="宋体" w:cs="Times New Roman"/>
          <w:color w:val="000000" w:themeColor="text1"/>
          <w:sz w:val="24"/>
        </w:rPr>
        <w:t>年</w:t>
      </w:r>
      <w:r>
        <w:rPr>
          <w:rFonts w:ascii="Times New Roman" w:eastAsia="宋体" w:hAnsi="宋体" w:cs="Times New Roman" w:hint="eastAsia"/>
          <w:color w:val="000000" w:themeColor="text1"/>
          <w:sz w:val="24"/>
        </w:rPr>
        <w:t>5</w:t>
      </w:r>
      <w:r>
        <w:rPr>
          <w:rFonts w:ascii="Times New Roman" w:eastAsia="宋体" w:hAnsi="宋体" w:cs="Times New Roman"/>
          <w:color w:val="000000" w:themeColor="text1"/>
          <w:sz w:val="24"/>
        </w:rPr>
        <w:t>月</w:t>
      </w:r>
      <w:r>
        <w:rPr>
          <w:rFonts w:ascii="Times New Roman" w:eastAsia="宋体" w:hAnsi="宋体" w:cs="Times New Roman" w:hint="eastAsia"/>
          <w:color w:val="000000" w:themeColor="text1"/>
          <w:sz w:val="24"/>
        </w:rPr>
        <w:t>29</w:t>
      </w:r>
      <w:proofErr w:type="gramStart"/>
      <w:r>
        <w:rPr>
          <w:rFonts w:ascii="Times New Roman" w:eastAsia="宋体" w:hAnsi="宋体" w:cs="Times New Roman"/>
          <w:color w:val="000000" w:themeColor="text1"/>
          <w:sz w:val="24"/>
        </w:rPr>
        <w:t>日中电元协</w:t>
      </w:r>
      <w:proofErr w:type="gramEnd"/>
      <w:r>
        <w:rPr>
          <w:rFonts w:ascii="Times New Roman" w:eastAsia="宋体" w:hAnsi="宋体" w:cs="Times New Roman"/>
          <w:color w:val="000000" w:themeColor="text1"/>
          <w:sz w:val="24"/>
        </w:rPr>
        <w:t>秘书处正式下达标准计划，详见中</w:t>
      </w:r>
      <w:proofErr w:type="gramStart"/>
      <w:r>
        <w:rPr>
          <w:rFonts w:ascii="Times New Roman" w:eastAsia="宋体" w:hAnsi="宋体" w:cs="Times New Roman"/>
          <w:color w:val="000000" w:themeColor="text1"/>
          <w:sz w:val="24"/>
        </w:rPr>
        <w:t>电元协</w:t>
      </w:r>
      <w:proofErr w:type="gramEnd"/>
      <w:r>
        <w:rPr>
          <w:rFonts w:ascii="Times New Roman" w:eastAsia="宋体" w:hAnsi="Times New Roman" w:cs="Times New Roman"/>
          <w:color w:val="000000" w:themeColor="text1"/>
          <w:sz w:val="24"/>
        </w:rPr>
        <w:t>202</w:t>
      </w:r>
      <w:r>
        <w:rPr>
          <w:rFonts w:ascii="Times New Roman" w:eastAsia="宋体" w:hAnsi="Times New Roman" w:cs="Times New Roman" w:hint="eastAsia"/>
          <w:color w:val="000000" w:themeColor="text1"/>
          <w:sz w:val="24"/>
        </w:rPr>
        <w:t>4</w:t>
      </w:r>
      <w:r>
        <w:rPr>
          <w:rFonts w:ascii="Times New Roman" w:eastAsia="宋体" w:hAnsi="宋体" w:cs="Times New Roman"/>
          <w:color w:val="000000" w:themeColor="text1"/>
          <w:sz w:val="24"/>
        </w:rPr>
        <w:t>第（</w:t>
      </w:r>
      <w:r>
        <w:rPr>
          <w:rFonts w:ascii="Times New Roman" w:eastAsia="宋体" w:hAnsi="Times New Roman" w:cs="Times New Roman"/>
          <w:color w:val="000000" w:themeColor="text1"/>
          <w:sz w:val="24"/>
        </w:rPr>
        <w:t>0</w:t>
      </w:r>
      <w:r>
        <w:rPr>
          <w:rFonts w:ascii="Times New Roman" w:eastAsia="宋体" w:hAnsi="Times New Roman" w:cs="Times New Roman" w:hint="eastAsia"/>
          <w:color w:val="000000" w:themeColor="text1"/>
          <w:sz w:val="24"/>
        </w:rPr>
        <w:t>10</w:t>
      </w:r>
      <w:r>
        <w:rPr>
          <w:rFonts w:ascii="Times New Roman" w:eastAsia="宋体" w:hAnsi="宋体" w:cs="Times New Roman"/>
          <w:color w:val="000000" w:themeColor="text1"/>
          <w:sz w:val="24"/>
        </w:rPr>
        <w:t>）号文件《关于下达</w:t>
      </w:r>
      <w:r>
        <w:rPr>
          <w:rFonts w:ascii="Times New Roman" w:eastAsia="宋体" w:hAnsi="Times New Roman" w:cs="Times New Roman"/>
          <w:color w:val="000000" w:themeColor="text1"/>
          <w:sz w:val="24"/>
        </w:rPr>
        <w:t>202</w:t>
      </w:r>
      <w:r>
        <w:rPr>
          <w:rFonts w:ascii="Times New Roman" w:eastAsia="宋体" w:hAnsi="Times New Roman" w:cs="Times New Roman" w:hint="eastAsia"/>
          <w:color w:val="000000" w:themeColor="text1"/>
          <w:sz w:val="24"/>
        </w:rPr>
        <w:t>4</w:t>
      </w:r>
      <w:r>
        <w:rPr>
          <w:rFonts w:ascii="Times New Roman" w:eastAsia="宋体" w:hAnsi="宋体" w:cs="Times New Roman"/>
          <w:color w:val="000000" w:themeColor="text1"/>
          <w:sz w:val="24"/>
        </w:rPr>
        <w:t>年第</w:t>
      </w:r>
      <w:r>
        <w:rPr>
          <w:rFonts w:ascii="Times New Roman" w:eastAsia="宋体" w:hAnsi="宋体" w:cs="Times New Roman" w:hint="eastAsia"/>
          <w:color w:val="000000" w:themeColor="text1"/>
          <w:sz w:val="24"/>
        </w:rPr>
        <w:t>四</w:t>
      </w:r>
      <w:r>
        <w:rPr>
          <w:rFonts w:ascii="Times New Roman" w:eastAsia="宋体" w:hAnsi="宋体" w:cs="Times New Roman"/>
          <w:color w:val="000000" w:themeColor="text1"/>
          <w:sz w:val="24"/>
        </w:rPr>
        <w:t>批中国电子元件行业协会团体标准制定项目计划的通知》</w:t>
      </w:r>
      <w:r>
        <w:rPr>
          <w:rFonts w:ascii="Times New Roman" w:eastAsia="宋体" w:hAnsi="宋体" w:cs="Times New Roman" w:hint="eastAsia"/>
          <w:color w:val="000000" w:themeColor="text1"/>
          <w:sz w:val="24"/>
        </w:rPr>
        <w:t>。</w:t>
      </w:r>
    </w:p>
    <w:p w:rsidR="004C4FDA" w:rsidRDefault="00E6471C">
      <w:pPr>
        <w:pStyle w:val="ae"/>
        <w:spacing w:line="300" w:lineRule="auto"/>
        <w:ind w:firstLineChars="200" w:firstLine="480"/>
        <w:jc w:val="both"/>
        <w:rPr>
          <w:rFonts w:ascii="Times New Roman" w:eastAsia="宋体"/>
          <w:sz w:val="24"/>
          <w:szCs w:val="24"/>
        </w:rPr>
      </w:pPr>
      <w:r>
        <w:rPr>
          <w:rFonts w:ascii="Times New Roman" w:eastAsia="宋体"/>
          <w:color w:val="000000" w:themeColor="text1"/>
          <w:sz w:val="24"/>
        </w:rPr>
        <w:t>202</w:t>
      </w:r>
      <w:r>
        <w:rPr>
          <w:rFonts w:ascii="Times New Roman" w:eastAsia="宋体" w:hint="eastAsia"/>
          <w:color w:val="000000" w:themeColor="text1"/>
          <w:sz w:val="24"/>
        </w:rPr>
        <w:t>4</w:t>
      </w:r>
      <w:r>
        <w:rPr>
          <w:rFonts w:ascii="Times New Roman" w:eastAsia="宋体" w:hAnsi="宋体"/>
          <w:color w:val="000000" w:themeColor="text1"/>
          <w:sz w:val="24"/>
        </w:rPr>
        <w:t>年</w:t>
      </w:r>
      <w:r>
        <w:rPr>
          <w:rFonts w:ascii="Times New Roman" w:eastAsia="宋体" w:hAnsi="宋体" w:hint="eastAsia"/>
          <w:color w:val="000000" w:themeColor="text1"/>
          <w:sz w:val="24"/>
        </w:rPr>
        <w:t>5</w:t>
      </w:r>
      <w:r>
        <w:rPr>
          <w:rFonts w:ascii="Times New Roman" w:eastAsia="宋体" w:hAnsi="宋体"/>
          <w:color w:val="000000" w:themeColor="text1"/>
          <w:sz w:val="24"/>
        </w:rPr>
        <w:t>月</w:t>
      </w:r>
      <w:r>
        <w:rPr>
          <w:rFonts w:ascii="Times New Roman" w:eastAsia="宋体" w:hint="eastAsia"/>
          <w:color w:val="000000" w:themeColor="text1"/>
          <w:sz w:val="24"/>
        </w:rPr>
        <w:t>30</w:t>
      </w:r>
      <w:r>
        <w:rPr>
          <w:rFonts w:ascii="Times New Roman" w:eastAsia="宋体" w:hAnsi="宋体"/>
          <w:color w:val="000000" w:themeColor="text1"/>
          <w:sz w:val="24"/>
        </w:rPr>
        <w:t>日，</w:t>
      </w:r>
      <w:r>
        <w:rPr>
          <w:rFonts w:ascii="Times New Roman" w:eastAsia="宋体" w:hAnsi="宋体" w:hint="eastAsia"/>
          <w:color w:val="000000" w:themeColor="text1"/>
          <w:sz w:val="24"/>
        </w:rPr>
        <w:t>电感器分会在重庆荣昌举办团体标准研讨会，在会议上进行标准草稿的讨论。</w:t>
      </w:r>
      <w:r>
        <w:rPr>
          <w:rFonts w:ascii="Times New Roman" w:eastAsia="宋体"/>
          <w:sz w:val="24"/>
          <w:szCs w:val="24"/>
        </w:rPr>
        <w:t>共收集意见</w:t>
      </w:r>
      <w:r>
        <w:rPr>
          <w:rFonts w:ascii="Times New Roman" w:eastAsia="宋体" w:hint="eastAsia"/>
          <w:sz w:val="24"/>
          <w:szCs w:val="24"/>
        </w:rPr>
        <w:t>15</w:t>
      </w:r>
      <w:r>
        <w:rPr>
          <w:rFonts w:ascii="Times New Roman" w:eastAsia="宋体"/>
          <w:sz w:val="24"/>
          <w:szCs w:val="24"/>
        </w:rPr>
        <w:t>条，其中采纳</w:t>
      </w:r>
      <w:r>
        <w:rPr>
          <w:rFonts w:ascii="Times New Roman" w:eastAsia="宋体" w:hint="eastAsia"/>
          <w:sz w:val="24"/>
          <w:szCs w:val="24"/>
        </w:rPr>
        <w:t>15</w:t>
      </w:r>
      <w:r>
        <w:rPr>
          <w:rFonts w:ascii="Times New Roman" w:eastAsia="宋体"/>
          <w:sz w:val="24"/>
          <w:szCs w:val="24"/>
        </w:rPr>
        <w:t xml:space="preserve"> </w:t>
      </w:r>
      <w:r>
        <w:rPr>
          <w:rFonts w:ascii="Times New Roman" w:eastAsia="宋体"/>
          <w:sz w:val="24"/>
          <w:szCs w:val="24"/>
        </w:rPr>
        <w:t>条，未采纳</w:t>
      </w:r>
      <w:r>
        <w:rPr>
          <w:rFonts w:ascii="Times New Roman" w:eastAsia="宋体"/>
          <w:sz w:val="24"/>
          <w:szCs w:val="24"/>
        </w:rPr>
        <w:t xml:space="preserve">0 </w:t>
      </w:r>
      <w:r>
        <w:rPr>
          <w:rFonts w:ascii="Times New Roman" w:eastAsia="宋体"/>
          <w:sz w:val="24"/>
          <w:szCs w:val="24"/>
        </w:rPr>
        <w:t>条。详见</w:t>
      </w:r>
      <w:r>
        <w:rPr>
          <w:rFonts w:ascii="Times New Roman" w:eastAsia="宋体"/>
          <w:sz w:val="24"/>
          <w:szCs w:val="24"/>
        </w:rPr>
        <w:t>“</w:t>
      </w:r>
      <w:r>
        <w:rPr>
          <w:rFonts w:ascii="Times New Roman" w:eastAsia="宋体"/>
          <w:sz w:val="24"/>
          <w:szCs w:val="24"/>
        </w:rPr>
        <w:t>十、其他应当说明的事项</w:t>
      </w:r>
      <w:r>
        <w:rPr>
          <w:rFonts w:ascii="Times New Roman" w:eastAsia="宋体"/>
          <w:sz w:val="24"/>
          <w:szCs w:val="24"/>
        </w:rPr>
        <w:t>”</w:t>
      </w:r>
      <w:r>
        <w:rPr>
          <w:rFonts w:ascii="Times New Roman" w:eastAsia="宋体"/>
          <w:sz w:val="24"/>
          <w:szCs w:val="24"/>
        </w:rPr>
        <w:t>。</w:t>
      </w:r>
    </w:p>
    <w:p w:rsidR="004C4FDA" w:rsidRDefault="00E6471C">
      <w:pPr>
        <w:ind w:firstLineChars="200" w:firstLine="480"/>
        <w:rPr>
          <w:rFonts w:ascii="Times New Roman" w:eastAsia="宋体" w:hAnsi="宋体" w:cs="Times New Roman"/>
          <w:sz w:val="24"/>
        </w:rPr>
      </w:pPr>
      <w:r>
        <w:rPr>
          <w:rFonts w:ascii="Times New Roman" w:eastAsia="宋体" w:hAnsi="Times New Roman" w:cs="Times New Roman"/>
          <w:sz w:val="24"/>
        </w:rPr>
        <w:t>202</w:t>
      </w:r>
      <w:r>
        <w:rPr>
          <w:rFonts w:ascii="Times New Roman" w:eastAsia="宋体" w:hAnsi="Times New Roman" w:cs="Times New Roman" w:hint="eastAsia"/>
          <w:sz w:val="24"/>
        </w:rPr>
        <w:t>4</w:t>
      </w:r>
      <w:r>
        <w:rPr>
          <w:rFonts w:ascii="Times New Roman" w:eastAsia="宋体" w:hAnsi="宋体" w:cs="Times New Roman"/>
          <w:sz w:val="24"/>
        </w:rPr>
        <w:t>年</w:t>
      </w:r>
      <w:r>
        <w:rPr>
          <w:rFonts w:ascii="Times New Roman" w:eastAsia="宋体" w:hAnsi="宋体" w:cs="Times New Roman" w:hint="eastAsia"/>
          <w:sz w:val="24"/>
        </w:rPr>
        <w:t>6</w:t>
      </w:r>
      <w:r>
        <w:rPr>
          <w:rFonts w:ascii="Times New Roman" w:eastAsia="宋体" w:hAnsi="宋体" w:cs="Times New Roman"/>
          <w:sz w:val="24"/>
        </w:rPr>
        <w:t>月</w:t>
      </w:r>
      <w:r>
        <w:rPr>
          <w:rFonts w:ascii="Times New Roman" w:eastAsia="宋体" w:hAnsi="宋体" w:cs="Times New Roman" w:hint="eastAsia"/>
          <w:sz w:val="24"/>
        </w:rPr>
        <w:t>3</w:t>
      </w:r>
      <w:r>
        <w:rPr>
          <w:rFonts w:ascii="Times New Roman" w:eastAsia="宋体" w:hAnsi="宋体" w:cs="Times New Roman"/>
          <w:sz w:val="24"/>
        </w:rPr>
        <w:t>日</w:t>
      </w:r>
      <w:r>
        <w:rPr>
          <w:rFonts w:ascii="Times New Roman" w:eastAsia="宋体" w:hAnsi="Times New Roman" w:cs="Times New Roman"/>
          <w:sz w:val="24"/>
        </w:rPr>
        <w:t>-202</w:t>
      </w:r>
      <w:r>
        <w:rPr>
          <w:rFonts w:ascii="Times New Roman" w:eastAsia="宋体" w:hAnsi="Times New Roman" w:cs="Times New Roman" w:hint="eastAsia"/>
          <w:sz w:val="24"/>
        </w:rPr>
        <w:t>4</w:t>
      </w:r>
      <w:r>
        <w:rPr>
          <w:rFonts w:ascii="Times New Roman" w:eastAsia="宋体" w:hAnsi="宋体" w:cs="Times New Roman"/>
          <w:sz w:val="24"/>
        </w:rPr>
        <w:t>年</w:t>
      </w:r>
      <w:r>
        <w:rPr>
          <w:rFonts w:ascii="Times New Roman" w:eastAsia="宋体" w:hAnsi="宋体" w:cs="Times New Roman" w:hint="eastAsia"/>
          <w:sz w:val="24"/>
        </w:rPr>
        <w:t>8</w:t>
      </w:r>
      <w:r>
        <w:rPr>
          <w:rFonts w:ascii="Times New Roman" w:eastAsia="宋体" w:hAnsi="宋体" w:cs="Times New Roman"/>
          <w:sz w:val="24"/>
        </w:rPr>
        <w:t>月</w:t>
      </w:r>
      <w:r>
        <w:rPr>
          <w:rFonts w:ascii="Times New Roman" w:eastAsia="宋体" w:hAnsi="宋体" w:cs="Times New Roman" w:hint="eastAsia"/>
          <w:sz w:val="24"/>
        </w:rPr>
        <w:t>16</w:t>
      </w:r>
      <w:r>
        <w:rPr>
          <w:rFonts w:ascii="Times New Roman" w:eastAsia="宋体" w:hAnsi="宋体" w:cs="Times New Roman"/>
          <w:sz w:val="24"/>
        </w:rPr>
        <w:t>日，牵头单位将</w:t>
      </w:r>
      <w:r>
        <w:rPr>
          <w:rFonts w:ascii="Times New Roman" w:eastAsia="宋体" w:hAnsi="宋体" w:cs="Times New Roman" w:hint="eastAsia"/>
          <w:sz w:val="24"/>
        </w:rPr>
        <w:t>草稿讨论会上各单位提出的意见进行修改</w:t>
      </w:r>
      <w:r>
        <w:rPr>
          <w:rFonts w:ascii="Times New Roman" w:eastAsia="宋体" w:hAnsi="宋体" w:cs="Times New Roman"/>
          <w:sz w:val="24"/>
        </w:rPr>
        <w:t>。</w:t>
      </w:r>
      <w:r>
        <w:rPr>
          <w:rFonts w:ascii="Times New Roman" w:eastAsia="宋体"/>
          <w:sz w:val="24"/>
        </w:rPr>
        <w:t xml:space="preserve"> </w:t>
      </w:r>
      <w:r>
        <w:rPr>
          <w:rFonts w:ascii="Times New Roman" w:eastAsia="宋体"/>
          <w:sz w:val="24"/>
        </w:rPr>
        <w:t>标准草案经工作组内部讨论后统一意见，将工作组讨论稿转为征求意见稿</w:t>
      </w:r>
      <w:r>
        <w:rPr>
          <w:rFonts w:ascii="Times New Roman" w:eastAsia="宋体" w:hint="eastAsia"/>
          <w:sz w:val="24"/>
        </w:rPr>
        <w:t>。</w:t>
      </w:r>
    </w:p>
    <w:p w:rsidR="004C4FDA" w:rsidRDefault="00E6471C">
      <w:pPr>
        <w:ind w:firstLineChars="200" w:firstLine="480"/>
        <w:rPr>
          <w:rFonts w:ascii="宋体" w:eastAsia="宋体" w:hAnsi="宋体" w:cs="宋体"/>
          <w:sz w:val="24"/>
        </w:rPr>
      </w:pPr>
      <w:r>
        <w:rPr>
          <w:rFonts w:ascii="Times New Roman" w:eastAsia="宋体" w:hAnsi="Times New Roman" w:cs="Times New Roman"/>
          <w:color w:val="000000" w:themeColor="text1"/>
          <w:sz w:val="24"/>
        </w:rPr>
        <w:t>202</w:t>
      </w:r>
      <w:r>
        <w:rPr>
          <w:rFonts w:ascii="Times New Roman" w:eastAsia="宋体" w:hAnsi="Times New Roman" w:cs="Times New Roman" w:hint="eastAsia"/>
          <w:color w:val="000000" w:themeColor="text1"/>
          <w:sz w:val="24"/>
        </w:rPr>
        <w:t>4</w:t>
      </w:r>
      <w:r>
        <w:rPr>
          <w:rFonts w:ascii="Times New Roman" w:eastAsia="宋体" w:hAnsi="宋体" w:cs="Times New Roman"/>
          <w:color w:val="000000" w:themeColor="text1"/>
          <w:sz w:val="24"/>
        </w:rPr>
        <w:t>年</w:t>
      </w:r>
      <w:r>
        <w:rPr>
          <w:rFonts w:ascii="Times New Roman" w:eastAsia="宋体" w:hAnsi="宋体" w:cs="Times New Roman" w:hint="eastAsia"/>
          <w:color w:val="000000" w:themeColor="text1"/>
          <w:sz w:val="24"/>
        </w:rPr>
        <w:t>9</w:t>
      </w:r>
      <w:r>
        <w:rPr>
          <w:rFonts w:ascii="Times New Roman" w:eastAsia="宋体" w:hAnsi="宋体" w:cs="Times New Roman"/>
          <w:color w:val="000000" w:themeColor="text1"/>
          <w:sz w:val="24"/>
        </w:rPr>
        <w:t>月</w:t>
      </w:r>
      <w:r>
        <w:rPr>
          <w:rFonts w:ascii="Times New Roman" w:eastAsia="宋体" w:hAnsi="宋体" w:cs="Times New Roman" w:hint="eastAsia"/>
          <w:color w:val="000000" w:themeColor="text1"/>
          <w:sz w:val="24"/>
        </w:rPr>
        <w:t>24</w:t>
      </w:r>
      <w:r>
        <w:rPr>
          <w:rFonts w:ascii="Times New Roman" w:eastAsia="宋体" w:hAnsi="宋体" w:cs="Times New Roman"/>
          <w:color w:val="000000" w:themeColor="text1"/>
          <w:sz w:val="24"/>
        </w:rPr>
        <w:t>日</w:t>
      </w:r>
      <w:r>
        <w:rPr>
          <w:rFonts w:ascii="Times New Roman" w:eastAsia="宋体" w:hAnsi="宋体" w:cs="Times New Roman" w:hint="eastAsia"/>
          <w:color w:val="000000" w:themeColor="text1"/>
          <w:sz w:val="24"/>
        </w:rPr>
        <w:t>在深圳市科达嘉电子有限公司组织讨论征集意见稿格式修改</w:t>
      </w:r>
      <w:r>
        <w:rPr>
          <w:rFonts w:ascii="宋体" w:eastAsia="宋体" w:hAnsi="宋体" w:cs="宋体" w:hint="eastAsia"/>
          <w:sz w:val="24"/>
        </w:rPr>
        <w:t>。</w:t>
      </w:r>
    </w:p>
    <w:p w:rsidR="004C4FDA" w:rsidRDefault="00E6471C">
      <w:pPr>
        <w:pStyle w:val="ae"/>
        <w:spacing w:line="300" w:lineRule="auto"/>
        <w:ind w:firstLineChars="200" w:firstLine="480"/>
        <w:jc w:val="both"/>
        <w:rPr>
          <w:rFonts w:ascii="Times New Roman" w:eastAsia="宋体"/>
          <w:sz w:val="24"/>
          <w:szCs w:val="24"/>
        </w:rPr>
      </w:pPr>
      <w:r>
        <w:rPr>
          <w:rFonts w:ascii="Times New Roman" w:eastAsia="宋体"/>
          <w:sz w:val="24"/>
          <w:szCs w:val="24"/>
        </w:rPr>
        <w:t xml:space="preserve">2024 </w:t>
      </w:r>
      <w:r>
        <w:rPr>
          <w:rFonts w:ascii="Times New Roman" w:eastAsia="宋体"/>
          <w:sz w:val="24"/>
          <w:szCs w:val="24"/>
        </w:rPr>
        <w:t>年</w:t>
      </w:r>
      <w:r>
        <w:rPr>
          <w:rFonts w:ascii="Times New Roman" w:eastAsia="宋体" w:hint="eastAsia"/>
          <w:sz w:val="24"/>
          <w:szCs w:val="24"/>
        </w:rPr>
        <w:t>9</w:t>
      </w:r>
      <w:r>
        <w:rPr>
          <w:rFonts w:ascii="Times New Roman" w:eastAsia="宋体"/>
          <w:sz w:val="24"/>
          <w:szCs w:val="24"/>
        </w:rPr>
        <w:t>月</w:t>
      </w:r>
      <w:r>
        <w:rPr>
          <w:rFonts w:ascii="Times New Roman" w:eastAsia="宋体" w:hint="eastAsia"/>
          <w:sz w:val="24"/>
          <w:szCs w:val="24"/>
        </w:rPr>
        <w:t>27</w:t>
      </w:r>
      <w:r>
        <w:rPr>
          <w:rFonts w:ascii="Times New Roman" w:eastAsia="宋体"/>
          <w:sz w:val="24"/>
          <w:szCs w:val="24"/>
        </w:rPr>
        <w:t>日提交中国电子元件行业协会电</w:t>
      </w:r>
      <w:r>
        <w:rPr>
          <w:rFonts w:ascii="Times New Roman" w:eastAsia="宋体" w:hint="eastAsia"/>
          <w:sz w:val="24"/>
          <w:szCs w:val="24"/>
        </w:rPr>
        <w:t>感器件分</w:t>
      </w:r>
      <w:r>
        <w:rPr>
          <w:rFonts w:ascii="Times New Roman" w:eastAsia="宋体"/>
          <w:sz w:val="24"/>
          <w:szCs w:val="24"/>
        </w:rPr>
        <w:t>会。</w:t>
      </w:r>
    </w:p>
    <w:p w:rsidR="004C4FDA" w:rsidRDefault="00E6471C" w:rsidP="00412848">
      <w:pPr>
        <w:pStyle w:val="ae"/>
        <w:spacing w:beforeLines="50" w:line="298" w:lineRule="auto"/>
        <w:jc w:val="both"/>
        <w:rPr>
          <w:rFonts w:ascii="Times New Roman" w:eastAsia="宋体"/>
          <w:sz w:val="24"/>
          <w:szCs w:val="24"/>
        </w:rPr>
      </w:pPr>
      <w:r>
        <w:rPr>
          <w:rFonts w:ascii="Times New Roman" w:eastAsia="宋体"/>
          <w:b/>
          <w:bCs/>
          <w:sz w:val="24"/>
          <w:szCs w:val="24"/>
        </w:rPr>
        <w:t>4</w:t>
      </w:r>
      <w:r>
        <w:rPr>
          <w:rFonts w:ascii="Times New Roman" w:eastAsia="宋体"/>
          <w:b/>
          <w:bCs/>
          <w:sz w:val="24"/>
          <w:szCs w:val="24"/>
        </w:rPr>
        <w:t>、主要参加单位和工作组成员及其所做的工作</w:t>
      </w:r>
      <w:r>
        <w:rPr>
          <w:rFonts w:ascii="Times New Roman" w:eastAsia="宋体"/>
          <w:sz w:val="24"/>
          <w:szCs w:val="24"/>
        </w:rPr>
        <w:t xml:space="preserve"> </w:t>
      </w:r>
    </w:p>
    <w:p w:rsidR="004C4FDA" w:rsidRDefault="00E6471C" w:rsidP="00412848">
      <w:pPr>
        <w:pStyle w:val="ae"/>
        <w:spacing w:afterLines="50" w:line="300" w:lineRule="auto"/>
        <w:ind w:firstLineChars="200" w:firstLine="480"/>
        <w:jc w:val="both"/>
        <w:rPr>
          <w:rFonts w:ascii="Times New Roman" w:eastAsia="宋体"/>
          <w:sz w:val="24"/>
          <w:szCs w:val="24"/>
        </w:rPr>
      </w:pPr>
      <w:r>
        <w:rPr>
          <w:rFonts w:ascii="Times New Roman" w:eastAsia="宋体"/>
          <w:sz w:val="24"/>
          <w:szCs w:val="24"/>
        </w:rPr>
        <w:lastRenderedPageBreak/>
        <w:t>主要参加单位和工作组成员及其所做的工作见表</w:t>
      </w:r>
      <w:r>
        <w:rPr>
          <w:rFonts w:ascii="Times New Roman" w:eastAsia="宋体"/>
          <w:sz w:val="24"/>
          <w:szCs w:val="24"/>
        </w:rPr>
        <w:t>1</w:t>
      </w:r>
      <w:r>
        <w:rPr>
          <w:rFonts w:ascii="Times New Roman" w:eastAsia="宋体"/>
          <w:sz w:val="24"/>
          <w:szCs w:val="24"/>
        </w:rPr>
        <w:t>：</w:t>
      </w:r>
    </w:p>
    <w:p w:rsidR="004C4FDA" w:rsidRDefault="00E6471C">
      <w:pPr>
        <w:spacing w:after="0" w:line="240" w:lineRule="auto"/>
        <w:jc w:val="center"/>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表</w:t>
      </w:r>
      <w:r>
        <w:rPr>
          <w:rFonts w:ascii="Times New Roman" w:eastAsia="宋体" w:hAnsi="Times New Roman" w:cs="Times New Roman" w:hint="eastAsia"/>
          <w:color w:val="000000"/>
          <w:kern w:val="0"/>
          <w:sz w:val="24"/>
          <w:szCs w:val="21"/>
        </w:rPr>
        <w:t>1</w:t>
      </w:r>
    </w:p>
    <w:tbl>
      <w:tblPr>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4"/>
        <w:gridCol w:w="1004"/>
        <w:gridCol w:w="3746"/>
        <w:gridCol w:w="1020"/>
        <w:gridCol w:w="2798"/>
      </w:tblGrid>
      <w:tr w:rsidR="004C4FDA">
        <w:trPr>
          <w:trHeight w:val="526"/>
          <w:jc w:val="center"/>
        </w:trPr>
        <w:tc>
          <w:tcPr>
            <w:tcW w:w="714" w:type="dxa"/>
            <w:shd w:val="clear" w:color="auto" w:fill="auto"/>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序号</w:t>
            </w:r>
          </w:p>
        </w:tc>
        <w:tc>
          <w:tcPr>
            <w:tcW w:w="1004" w:type="dxa"/>
            <w:shd w:val="clear" w:color="auto" w:fill="auto"/>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成员</w:t>
            </w:r>
          </w:p>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姓名</w:t>
            </w:r>
          </w:p>
        </w:tc>
        <w:tc>
          <w:tcPr>
            <w:tcW w:w="3746" w:type="dxa"/>
            <w:shd w:val="clear" w:color="auto" w:fill="auto"/>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编制组成员单位</w:t>
            </w:r>
          </w:p>
        </w:tc>
        <w:tc>
          <w:tcPr>
            <w:tcW w:w="1020" w:type="dxa"/>
            <w:shd w:val="clear" w:color="auto" w:fill="auto"/>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组内职务</w:t>
            </w:r>
          </w:p>
        </w:tc>
        <w:tc>
          <w:tcPr>
            <w:tcW w:w="2798" w:type="dxa"/>
            <w:shd w:val="clear" w:color="auto" w:fill="auto"/>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职责</w:t>
            </w:r>
          </w:p>
        </w:tc>
      </w:tr>
      <w:tr w:rsidR="004C4FDA">
        <w:trPr>
          <w:trHeight w:val="1411"/>
          <w:jc w:val="center"/>
        </w:trPr>
        <w:tc>
          <w:tcPr>
            <w:tcW w:w="71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sz w:val="24"/>
              </w:rPr>
              <w:t>1</w:t>
            </w:r>
          </w:p>
        </w:tc>
        <w:tc>
          <w:tcPr>
            <w:tcW w:w="100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hint="eastAsia"/>
                <w:sz w:val="24"/>
              </w:rPr>
              <w:t>陈贵和</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宋体" w:cs="Times New Roman" w:hint="eastAsia"/>
                <w:color w:val="000000" w:themeColor="text1"/>
                <w:sz w:val="24"/>
              </w:rPr>
              <w:t>深圳市科达嘉电子有限公司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项目负责人</w:t>
            </w:r>
          </w:p>
        </w:tc>
        <w:tc>
          <w:tcPr>
            <w:tcW w:w="2798" w:type="dxa"/>
            <w:vAlign w:val="center"/>
          </w:tcPr>
          <w:p w:rsidR="004C4FDA" w:rsidRDefault="00E6471C">
            <w:pPr>
              <w:spacing w:after="0" w:line="240" w:lineRule="exact"/>
              <w:jc w:val="center"/>
              <w:rPr>
                <w:rFonts w:ascii="Times New Roman" w:eastAsia="宋体" w:hAnsi="Times New Roman" w:cs="Times New Roman"/>
                <w:sz w:val="21"/>
                <w:szCs w:val="21"/>
              </w:rPr>
            </w:pPr>
            <w:r>
              <w:rPr>
                <w:rFonts w:ascii="Times New Roman" w:eastAsia="宋体" w:hAnsi="Times New Roman" w:cs="Times New Roman"/>
                <w:sz w:val="21"/>
                <w:szCs w:val="21"/>
              </w:rPr>
              <w:t>负责完成标准各阶段文件的编写、修改，标准项目计划的进度控制，以及与其他单位的沟通协调。</w:t>
            </w: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sz w:val="24"/>
              </w:rPr>
              <w:t>2</w:t>
            </w:r>
          </w:p>
        </w:tc>
        <w:tc>
          <w:tcPr>
            <w:tcW w:w="100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hint="eastAsia"/>
                <w:sz w:val="24"/>
              </w:rPr>
              <w:t>周丽</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宋体" w:cs="Times New Roman" w:hint="eastAsia"/>
                <w:color w:val="000000" w:themeColor="text1"/>
                <w:sz w:val="24"/>
              </w:rPr>
              <w:t>深圳市科达嘉电子有限公司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restart"/>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协助项目负责人完成标准各阶段文件的编写、修改，按期完成项目负责人分派的工作任务。</w:t>
            </w: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sz w:val="24"/>
              </w:rPr>
              <w:t>3</w:t>
            </w:r>
          </w:p>
        </w:tc>
        <w:tc>
          <w:tcPr>
            <w:tcW w:w="1004" w:type="dxa"/>
            <w:vAlign w:val="center"/>
          </w:tcPr>
          <w:p w:rsidR="004C4FDA" w:rsidRDefault="00E6471C">
            <w:pPr>
              <w:spacing w:after="0" w:line="240" w:lineRule="auto"/>
              <w:jc w:val="center"/>
              <w:rPr>
                <w:rFonts w:ascii="Times New Roman" w:eastAsia="宋体" w:hAnsi="宋体" w:cs="Times New Roman"/>
                <w:sz w:val="24"/>
              </w:rPr>
            </w:pPr>
            <w:proofErr w:type="gramStart"/>
            <w:r>
              <w:rPr>
                <w:rFonts w:ascii="Times New Roman" w:eastAsia="宋体" w:hAnsi="宋体" w:cs="Times New Roman" w:hint="eastAsia"/>
                <w:sz w:val="24"/>
              </w:rPr>
              <w:t>唐琼</w:t>
            </w:r>
            <w:proofErr w:type="gramEnd"/>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宋体" w:cs="Times New Roman" w:hint="eastAsia"/>
                <w:color w:val="000000" w:themeColor="text1"/>
                <w:sz w:val="24"/>
              </w:rPr>
              <w:t>深圳市科达嘉电子有限公司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846"/>
          <w:jc w:val="center"/>
        </w:trPr>
        <w:tc>
          <w:tcPr>
            <w:tcW w:w="71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sz w:val="24"/>
              </w:rPr>
              <w:t>4</w:t>
            </w:r>
          </w:p>
        </w:tc>
        <w:tc>
          <w:tcPr>
            <w:tcW w:w="100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hint="eastAsia"/>
                <w:sz w:val="24"/>
              </w:rPr>
              <w:t>周相国</w:t>
            </w:r>
          </w:p>
        </w:tc>
        <w:tc>
          <w:tcPr>
            <w:tcW w:w="3746" w:type="dxa"/>
            <w:vAlign w:val="center"/>
          </w:tcPr>
          <w:p w:rsidR="004C4FDA" w:rsidRDefault="00E6471C">
            <w:pPr>
              <w:spacing w:after="0" w:line="240" w:lineRule="auto"/>
              <w:jc w:val="center"/>
              <w:rPr>
                <w:rFonts w:ascii="Times New Roman" w:eastAsia="宋体" w:hAnsi="Times New Roman" w:cs="Times New Roman"/>
                <w:b/>
                <w:bCs/>
                <w:sz w:val="21"/>
                <w:szCs w:val="21"/>
              </w:rPr>
            </w:pPr>
            <w:r>
              <w:rPr>
                <w:rFonts w:ascii="Times New Roman" w:eastAsia="宋体" w:hAnsi="宋体" w:cs="Times New Roman"/>
                <w:sz w:val="24"/>
              </w:rPr>
              <w:t>深圳顺络电子股份有限公司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sz w:val="24"/>
              </w:rPr>
              <w:t>5</w:t>
            </w:r>
          </w:p>
        </w:tc>
        <w:tc>
          <w:tcPr>
            <w:tcW w:w="1004" w:type="dxa"/>
            <w:vAlign w:val="center"/>
          </w:tcPr>
          <w:p w:rsidR="004C4FDA" w:rsidRDefault="00E6471C">
            <w:pPr>
              <w:spacing w:after="0" w:line="240" w:lineRule="auto"/>
              <w:jc w:val="center"/>
              <w:rPr>
                <w:rFonts w:ascii="Times New Roman" w:eastAsia="宋体" w:hAnsi="宋体" w:cs="Times New Roman"/>
                <w:sz w:val="24"/>
              </w:rPr>
            </w:pPr>
            <w:proofErr w:type="gramStart"/>
            <w:r>
              <w:rPr>
                <w:rFonts w:ascii="Times New Roman" w:eastAsia="宋体" w:hAnsi="宋体" w:cs="Times New Roman" w:hint="eastAsia"/>
                <w:sz w:val="24"/>
              </w:rPr>
              <w:t>符秋</w:t>
            </w:r>
            <w:proofErr w:type="gramEnd"/>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宋体" w:cs="Times New Roman"/>
                <w:sz w:val="24"/>
              </w:rPr>
              <w:t>深圳顺络电子股份有限公司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sz w:val="24"/>
              </w:rPr>
              <w:t>6</w:t>
            </w:r>
          </w:p>
        </w:tc>
        <w:tc>
          <w:tcPr>
            <w:tcW w:w="100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hint="eastAsia"/>
                <w:sz w:val="24"/>
              </w:rPr>
              <w:t>郝建忠</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宋体" w:cs="Times New Roman"/>
                <w:sz w:val="24"/>
              </w:rPr>
              <w:t>东莞市必德电子科技有限公司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sz w:val="24"/>
              </w:rPr>
              <w:t>7</w:t>
            </w:r>
          </w:p>
        </w:tc>
        <w:tc>
          <w:tcPr>
            <w:tcW w:w="1004" w:type="dxa"/>
            <w:vAlign w:val="center"/>
          </w:tcPr>
          <w:p w:rsidR="004C4FDA" w:rsidRDefault="00E6471C">
            <w:pPr>
              <w:spacing w:after="0" w:line="240" w:lineRule="auto"/>
              <w:jc w:val="center"/>
              <w:rPr>
                <w:rFonts w:ascii="Times New Roman" w:eastAsia="宋体" w:hAnsi="宋体" w:cs="Times New Roman"/>
                <w:sz w:val="24"/>
              </w:rPr>
            </w:pPr>
            <w:proofErr w:type="gramStart"/>
            <w:r>
              <w:rPr>
                <w:rFonts w:ascii="Times New Roman" w:eastAsia="宋体" w:hAnsi="宋体" w:cs="Times New Roman" w:hint="eastAsia"/>
                <w:sz w:val="24"/>
              </w:rPr>
              <w:t>陈其霞</w:t>
            </w:r>
            <w:proofErr w:type="gramEnd"/>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宋体" w:cs="Times New Roman"/>
                <w:sz w:val="24"/>
              </w:rPr>
              <w:t>东莞市必德电子科技有限公司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19"/>
          <w:jc w:val="center"/>
        </w:trPr>
        <w:tc>
          <w:tcPr>
            <w:tcW w:w="71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sz w:val="24"/>
              </w:rPr>
              <w:t>8</w:t>
            </w:r>
          </w:p>
        </w:tc>
        <w:tc>
          <w:tcPr>
            <w:tcW w:w="100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hint="eastAsia"/>
                <w:sz w:val="24"/>
              </w:rPr>
              <w:t>王任平</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proofErr w:type="gramStart"/>
            <w:r>
              <w:rPr>
                <w:rFonts w:ascii="Times New Roman" w:eastAsia="宋体" w:hAnsi="宋体" w:cs="Times New Roman"/>
                <w:sz w:val="24"/>
              </w:rPr>
              <w:t>河源市感之</w:t>
            </w:r>
            <w:proofErr w:type="gramEnd"/>
            <w:r>
              <w:rPr>
                <w:rFonts w:ascii="Times New Roman" w:eastAsia="宋体" w:hAnsi="宋体" w:cs="Times New Roman"/>
                <w:sz w:val="24"/>
              </w:rPr>
              <w:t>源电子有限公司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宋体" w:cs="Times New Roman"/>
                <w:sz w:val="24"/>
              </w:rPr>
            </w:pPr>
            <w:r>
              <w:rPr>
                <w:rFonts w:ascii="Times New Roman" w:eastAsia="宋体" w:hAnsi="宋体" w:cs="Times New Roman"/>
                <w:sz w:val="24"/>
              </w:rPr>
              <w:t>9</w:t>
            </w:r>
          </w:p>
        </w:tc>
        <w:tc>
          <w:tcPr>
            <w:tcW w:w="1004" w:type="dxa"/>
            <w:vAlign w:val="center"/>
          </w:tcPr>
          <w:p w:rsidR="004C4FDA" w:rsidRDefault="00E6471C">
            <w:pPr>
              <w:spacing w:after="0" w:line="240" w:lineRule="auto"/>
              <w:jc w:val="center"/>
              <w:rPr>
                <w:rFonts w:ascii="Times New Roman" w:eastAsia="宋体" w:hAnsi="宋体" w:cs="Times New Roman"/>
                <w:sz w:val="24"/>
              </w:rPr>
            </w:pPr>
            <w:proofErr w:type="gramStart"/>
            <w:r>
              <w:rPr>
                <w:rFonts w:ascii="Times New Roman" w:eastAsia="宋体" w:hAnsi="宋体" w:cs="Times New Roman" w:hint="eastAsia"/>
                <w:sz w:val="24"/>
              </w:rPr>
              <w:t>曾泳科</w:t>
            </w:r>
            <w:proofErr w:type="gramEnd"/>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proofErr w:type="gramStart"/>
            <w:r>
              <w:rPr>
                <w:rFonts w:ascii="Times New Roman" w:eastAsia="宋体" w:hAnsi="宋体" w:cs="Times New Roman"/>
                <w:sz w:val="24"/>
              </w:rPr>
              <w:t>河源市感之</w:t>
            </w:r>
            <w:proofErr w:type="gramEnd"/>
            <w:r>
              <w:rPr>
                <w:rFonts w:ascii="Times New Roman" w:eastAsia="宋体" w:hAnsi="宋体" w:cs="Times New Roman"/>
                <w:sz w:val="24"/>
              </w:rPr>
              <w:t>源电子有限公司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10</w:t>
            </w:r>
          </w:p>
        </w:tc>
        <w:tc>
          <w:tcPr>
            <w:tcW w:w="100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杜阳忠</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横店集团东磁股份有限公司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11</w:t>
            </w:r>
          </w:p>
        </w:tc>
        <w:tc>
          <w:tcPr>
            <w:tcW w:w="100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姜大伟</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佳腾电</w:t>
            </w:r>
            <w:proofErr w:type="gramEnd"/>
            <w:r>
              <w:rPr>
                <w:rFonts w:ascii="Times New Roman" w:eastAsia="宋体" w:hAnsi="Times New Roman" w:cs="Times New Roman" w:hint="eastAsia"/>
                <w:sz w:val="21"/>
                <w:szCs w:val="21"/>
              </w:rPr>
              <w:t>业（赣州）股份有限公司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12</w:t>
            </w:r>
          </w:p>
        </w:tc>
        <w:tc>
          <w:tcPr>
            <w:tcW w:w="100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金娟</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湖南锦络电子股份有限公司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13</w:t>
            </w:r>
          </w:p>
        </w:tc>
        <w:tc>
          <w:tcPr>
            <w:tcW w:w="100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钱曼</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深圳振华富电子有限公司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14</w:t>
            </w:r>
          </w:p>
        </w:tc>
        <w:tc>
          <w:tcPr>
            <w:tcW w:w="100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李强</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广东风华高新科技股份有限公司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15</w:t>
            </w:r>
          </w:p>
        </w:tc>
        <w:tc>
          <w:tcPr>
            <w:tcW w:w="100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Remo</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深圳市麦捷微电子科技股份有限公司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16</w:t>
            </w:r>
          </w:p>
        </w:tc>
        <w:tc>
          <w:tcPr>
            <w:tcW w:w="100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徐志明</w:t>
            </w:r>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江苏华兴电子有限公司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17</w:t>
            </w:r>
          </w:p>
        </w:tc>
        <w:tc>
          <w:tcPr>
            <w:tcW w:w="1004" w:type="dxa"/>
            <w:vAlign w:val="center"/>
          </w:tcPr>
          <w:p w:rsidR="004C4FDA" w:rsidRDefault="00E6471C">
            <w:pPr>
              <w:spacing w:after="0" w:line="240" w:lineRule="auto"/>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谢耐庆</w:t>
            </w:r>
            <w:proofErr w:type="gramEnd"/>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广州金升阳科技有限公司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18</w:t>
            </w:r>
          </w:p>
        </w:tc>
        <w:tc>
          <w:tcPr>
            <w:tcW w:w="1004" w:type="dxa"/>
            <w:vAlign w:val="center"/>
          </w:tcPr>
          <w:p w:rsidR="004C4FDA" w:rsidRDefault="00E6471C">
            <w:pPr>
              <w:spacing w:after="0" w:line="240" w:lineRule="auto"/>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梁静敏</w:t>
            </w:r>
            <w:proofErr w:type="gramEnd"/>
          </w:p>
        </w:tc>
        <w:tc>
          <w:tcPr>
            <w:tcW w:w="3746"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华为技术有限公司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19</w:t>
            </w:r>
          </w:p>
        </w:tc>
        <w:tc>
          <w:tcPr>
            <w:tcW w:w="1004" w:type="dxa"/>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刘金南</w:t>
            </w:r>
          </w:p>
        </w:tc>
        <w:tc>
          <w:tcPr>
            <w:tcW w:w="3746" w:type="dxa"/>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深圳顺络汽车电子有限公司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20</w:t>
            </w:r>
          </w:p>
        </w:tc>
        <w:tc>
          <w:tcPr>
            <w:tcW w:w="1004" w:type="dxa"/>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徐建平</w:t>
            </w:r>
          </w:p>
        </w:tc>
        <w:tc>
          <w:tcPr>
            <w:tcW w:w="3746" w:type="dxa"/>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广东风华邦科电子有限公司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r w:rsidR="004C4FDA">
        <w:trPr>
          <w:trHeight w:val="403"/>
          <w:jc w:val="center"/>
        </w:trPr>
        <w:tc>
          <w:tcPr>
            <w:tcW w:w="714"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21</w:t>
            </w:r>
          </w:p>
        </w:tc>
        <w:tc>
          <w:tcPr>
            <w:tcW w:w="1004" w:type="dxa"/>
          </w:tcPr>
          <w:p w:rsidR="004C4FDA" w:rsidRDefault="00E6471C">
            <w:pPr>
              <w:spacing w:after="0" w:line="240" w:lineRule="auto"/>
              <w:jc w:val="center"/>
              <w:rPr>
                <w:rFonts w:ascii="Times New Roman" w:eastAsia="宋体" w:hAnsi="Times New Roman" w:cs="Times New Roman"/>
                <w:sz w:val="21"/>
                <w:szCs w:val="21"/>
              </w:rPr>
            </w:pPr>
            <w:proofErr w:type="gramStart"/>
            <w:r>
              <w:rPr>
                <w:rFonts w:ascii="Times New Roman" w:eastAsia="宋体" w:hAnsi="Times New Roman" w:cs="Times New Roman" w:hint="eastAsia"/>
                <w:sz w:val="21"/>
                <w:szCs w:val="21"/>
              </w:rPr>
              <w:t>朱子锐</w:t>
            </w:r>
            <w:proofErr w:type="gramEnd"/>
          </w:p>
        </w:tc>
        <w:tc>
          <w:tcPr>
            <w:tcW w:w="3746" w:type="dxa"/>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宝鸡市瑞通电器有限公司</w:t>
            </w:r>
          </w:p>
        </w:tc>
        <w:tc>
          <w:tcPr>
            <w:tcW w:w="1020" w:type="dxa"/>
            <w:vAlign w:val="center"/>
          </w:tcPr>
          <w:p w:rsidR="004C4FDA" w:rsidRDefault="00E6471C">
            <w:pPr>
              <w:spacing w:after="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编制组成员</w:t>
            </w:r>
          </w:p>
        </w:tc>
        <w:tc>
          <w:tcPr>
            <w:tcW w:w="2798" w:type="dxa"/>
            <w:vMerge/>
            <w:vAlign w:val="center"/>
          </w:tcPr>
          <w:p w:rsidR="004C4FDA" w:rsidRDefault="004C4FDA">
            <w:pPr>
              <w:spacing w:after="0" w:line="240" w:lineRule="auto"/>
              <w:jc w:val="center"/>
              <w:rPr>
                <w:rFonts w:ascii="Times New Roman" w:eastAsia="宋体" w:hAnsi="Times New Roman" w:cs="Times New Roman"/>
                <w:sz w:val="21"/>
                <w:szCs w:val="21"/>
              </w:rPr>
            </w:pPr>
          </w:p>
        </w:tc>
      </w:tr>
    </w:tbl>
    <w:p w:rsidR="004C4FDA" w:rsidRDefault="00E6471C" w:rsidP="00412848">
      <w:pPr>
        <w:pStyle w:val="ae"/>
        <w:tabs>
          <w:tab w:val="left" w:pos="5937"/>
        </w:tabs>
        <w:spacing w:beforeLines="100" w:line="300" w:lineRule="auto"/>
        <w:jc w:val="both"/>
        <w:rPr>
          <w:rFonts w:ascii="Times New Roman" w:eastAsia="宋体"/>
          <w:b/>
          <w:bCs/>
          <w:sz w:val="28"/>
          <w:szCs w:val="28"/>
        </w:rPr>
      </w:pPr>
      <w:r>
        <w:rPr>
          <w:rFonts w:ascii="Times New Roman" w:eastAsia="宋体"/>
          <w:b/>
          <w:bCs/>
          <w:sz w:val="28"/>
          <w:szCs w:val="28"/>
        </w:rPr>
        <w:t>二、标准编制原则和主要内容及其确定依据</w:t>
      </w:r>
      <w:r>
        <w:rPr>
          <w:rFonts w:ascii="Times New Roman" w:eastAsia="宋体"/>
          <w:b/>
          <w:bCs/>
          <w:sz w:val="28"/>
          <w:szCs w:val="28"/>
        </w:rPr>
        <w:tab/>
      </w:r>
    </w:p>
    <w:p w:rsidR="004C4FDA" w:rsidRDefault="00E6471C">
      <w:pPr>
        <w:pStyle w:val="ae"/>
        <w:spacing w:line="298" w:lineRule="auto"/>
        <w:jc w:val="both"/>
        <w:rPr>
          <w:rFonts w:ascii="Times New Roman" w:eastAsia="宋体"/>
          <w:b/>
          <w:bCs/>
          <w:sz w:val="24"/>
          <w:szCs w:val="24"/>
        </w:rPr>
      </w:pPr>
      <w:r>
        <w:rPr>
          <w:rFonts w:ascii="Times New Roman" w:eastAsia="宋体"/>
          <w:b/>
          <w:bCs/>
          <w:sz w:val="24"/>
          <w:szCs w:val="24"/>
        </w:rPr>
        <w:t>1</w:t>
      </w:r>
      <w:r>
        <w:rPr>
          <w:rFonts w:ascii="Times New Roman" w:eastAsia="宋体"/>
          <w:b/>
          <w:bCs/>
          <w:sz w:val="24"/>
          <w:szCs w:val="24"/>
        </w:rPr>
        <w:t>、标准编制原则</w:t>
      </w:r>
      <w:r>
        <w:rPr>
          <w:rFonts w:ascii="Times New Roman" w:eastAsia="宋体"/>
          <w:b/>
          <w:bCs/>
          <w:sz w:val="24"/>
          <w:szCs w:val="24"/>
        </w:rPr>
        <w:t xml:space="preserve"> </w:t>
      </w:r>
    </w:p>
    <w:p w:rsidR="004C4FDA" w:rsidRDefault="00E6471C">
      <w:pPr>
        <w:pStyle w:val="Default"/>
        <w:autoSpaceDE/>
        <w:autoSpaceDN/>
        <w:adjustRightInd/>
        <w:spacing w:line="300" w:lineRule="auto"/>
        <w:ind w:firstLineChars="200" w:firstLine="480"/>
        <w:jc w:val="both"/>
        <w:textAlignment w:val="center"/>
        <w:rPr>
          <w:rFonts w:ascii="Times New Roman" w:eastAsia="宋体" w:hAnsi="Times New Roman" w:cs="Times New Roman"/>
          <w:szCs w:val="21"/>
        </w:rPr>
      </w:pPr>
      <w:r>
        <w:rPr>
          <w:rFonts w:ascii="Times New Roman" w:eastAsia="宋体" w:hAnsi="Times New Roman" w:cs="Times New Roman"/>
          <w:szCs w:val="21"/>
        </w:rPr>
        <w:t>为保证本文件的技术内容能适应国内对</w:t>
      </w:r>
      <w:r>
        <w:rPr>
          <w:rFonts w:ascii="Times New Roman" w:eastAsia="宋体" w:hAnsi="Times New Roman" w:cs="Times New Roman" w:hint="eastAsia"/>
          <w:szCs w:val="21"/>
        </w:rPr>
        <w:t>电子设备用组装式大电流功率电感</w:t>
      </w:r>
      <w:r>
        <w:rPr>
          <w:rFonts w:ascii="Times New Roman" w:eastAsia="宋体" w:hAnsi="Times New Roman" w:cs="Times New Roman" w:hint="eastAsia"/>
          <w:szCs w:val="21"/>
        </w:rPr>
        <w:t>器</w:t>
      </w:r>
      <w:r>
        <w:rPr>
          <w:rFonts w:ascii="Times New Roman" w:eastAsia="宋体" w:hAnsi="Times New Roman" w:cs="Times New Roman" w:hint="eastAsia"/>
          <w:szCs w:val="21"/>
        </w:rPr>
        <w:t>的统一标准的需求</w:t>
      </w:r>
      <w:r>
        <w:rPr>
          <w:rFonts w:ascii="Times New Roman" w:eastAsia="宋体" w:hAnsi="Times New Roman" w:cs="Times New Roman"/>
          <w:szCs w:val="21"/>
        </w:rPr>
        <w:t>，并体现出标准的先进性、适用性和可操作性，结合国内</w:t>
      </w:r>
      <w:r>
        <w:rPr>
          <w:rFonts w:ascii="Times New Roman" w:eastAsia="宋体" w:hAnsi="Times New Roman" w:cs="Times New Roman" w:hint="eastAsia"/>
          <w:szCs w:val="21"/>
        </w:rPr>
        <w:t>及国外的相关测试标准和企业标准，以汲取各家之精华为原则、完善和优化各项指标为目的进行编制团体标准。</w:t>
      </w:r>
      <w:r>
        <w:rPr>
          <w:rFonts w:ascii="Times New Roman" w:eastAsia="宋体" w:hAnsi="Times New Roman" w:cs="Times New Roman"/>
          <w:szCs w:val="21"/>
        </w:rPr>
        <w:t>该</w:t>
      </w:r>
      <w:r>
        <w:rPr>
          <w:rFonts w:ascii="Times New Roman" w:eastAsia="宋体" w:hAnsi="Times New Roman" w:cs="Times New Roman" w:hint="eastAsia"/>
          <w:szCs w:val="21"/>
        </w:rPr>
        <w:t>标准的</w:t>
      </w:r>
      <w:proofErr w:type="gramStart"/>
      <w:r>
        <w:rPr>
          <w:rFonts w:ascii="Times New Roman" w:eastAsia="宋体" w:hAnsi="Times New Roman" w:cs="Times New Roman"/>
          <w:szCs w:val="21"/>
        </w:rPr>
        <w:t>的</w:t>
      </w:r>
      <w:proofErr w:type="gramEnd"/>
      <w:r>
        <w:rPr>
          <w:rFonts w:ascii="Times New Roman" w:eastAsia="宋体" w:hAnsi="Times New Roman" w:cs="Times New Roman"/>
          <w:szCs w:val="21"/>
        </w:rPr>
        <w:t>应用情况以及标准编制的相关要求，遵循以下原则：</w:t>
      </w:r>
    </w:p>
    <w:p w:rsidR="004C4FDA" w:rsidRDefault="00E6471C">
      <w:pPr>
        <w:pStyle w:val="Default"/>
        <w:autoSpaceDE/>
        <w:autoSpaceDN/>
        <w:adjustRightInd/>
        <w:spacing w:line="300" w:lineRule="auto"/>
        <w:ind w:firstLineChars="200" w:firstLine="480"/>
        <w:jc w:val="both"/>
        <w:textAlignment w:val="center"/>
        <w:rPr>
          <w:rFonts w:ascii="Times New Roman" w:eastAsia="宋体" w:hAnsi="Times New Roman" w:cs="Times New Roman"/>
          <w:szCs w:val="21"/>
        </w:rPr>
      </w:pPr>
      <w:r>
        <w:rPr>
          <w:rFonts w:ascii="Times New Roman" w:eastAsia="宋体" w:hAnsi="Times New Roman" w:cs="Times New Roman"/>
          <w:szCs w:val="21"/>
        </w:rPr>
        <w:t xml:space="preserve">a) </w:t>
      </w:r>
      <w:r>
        <w:rPr>
          <w:rFonts w:ascii="Times New Roman" w:eastAsia="宋体" w:hAnsi="Times New Roman" w:cs="Times New Roman"/>
          <w:szCs w:val="21"/>
        </w:rPr>
        <w:t>本文件的部分</w:t>
      </w:r>
      <w:r>
        <w:rPr>
          <w:rFonts w:ascii="Times New Roman" w:eastAsia="宋体" w:hAnsi="Times New Roman" w:cs="Times New Roman" w:hint="eastAsia"/>
          <w:szCs w:val="21"/>
        </w:rPr>
        <w:t>可靠性试验要求</w:t>
      </w:r>
      <w:r>
        <w:rPr>
          <w:rFonts w:ascii="Times New Roman" w:eastAsia="宋体" w:hAnsi="Times New Roman" w:cs="Times New Roman"/>
          <w:szCs w:val="21"/>
        </w:rPr>
        <w:t>参考了标准</w:t>
      </w:r>
      <w:r>
        <w:rPr>
          <w:rFonts w:ascii="Times New Roman" w:eastAsia="宋体" w:hAnsi="Times New Roman" w:cs="Times New Roman"/>
          <w:szCs w:val="21"/>
        </w:rPr>
        <w:t>GB/T 2423</w:t>
      </w:r>
      <w:r>
        <w:rPr>
          <w:rFonts w:ascii="Times New Roman" w:eastAsia="宋体" w:hAnsi="Times New Roman" w:cs="Times New Roman"/>
          <w:szCs w:val="21"/>
        </w:rPr>
        <w:t>。</w:t>
      </w:r>
      <w:r>
        <w:rPr>
          <w:rFonts w:ascii="Times New Roman" w:eastAsia="宋体" w:hAnsi="Times New Roman" w:cs="Times New Roman"/>
          <w:szCs w:val="21"/>
        </w:rPr>
        <w:t xml:space="preserve"> </w:t>
      </w:r>
    </w:p>
    <w:p w:rsidR="004C4FDA" w:rsidRDefault="00E6471C">
      <w:pPr>
        <w:pStyle w:val="Default"/>
        <w:autoSpaceDE/>
        <w:autoSpaceDN/>
        <w:adjustRightInd/>
        <w:spacing w:line="300" w:lineRule="auto"/>
        <w:ind w:firstLineChars="200" w:firstLine="480"/>
        <w:jc w:val="both"/>
        <w:textAlignment w:val="center"/>
        <w:rPr>
          <w:rFonts w:ascii="Times New Roman" w:eastAsia="宋体" w:hAnsi="Times New Roman" w:cs="Times New Roman"/>
          <w:szCs w:val="21"/>
        </w:rPr>
      </w:pPr>
      <w:r>
        <w:rPr>
          <w:rFonts w:ascii="Times New Roman" w:eastAsia="宋体" w:hAnsi="Times New Roman" w:cs="Times New Roman"/>
          <w:szCs w:val="21"/>
        </w:rPr>
        <w:t xml:space="preserve">b) </w:t>
      </w:r>
      <w:r>
        <w:rPr>
          <w:rFonts w:ascii="Times New Roman" w:eastAsia="宋体" w:hAnsi="Times New Roman" w:cs="Times New Roman"/>
          <w:szCs w:val="21"/>
        </w:rPr>
        <w:t>本文件为</w:t>
      </w:r>
      <w:r>
        <w:rPr>
          <w:rFonts w:ascii="Times New Roman" w:eastAsia="宋体" w:hAnsi="Times New Roman" w:cs="Times New Roman" w:hint="eastAsia"/>
          <w:szCs w:val="21"/>
        </w:rPr>
        <w:t>产品规范</w:t>
      </w:r>
      <w:r>
        <w:rPr>
          <w:rFonts w:ascii="Times New Roman" w:eastAsia="宋体" w:hAnsi="Times New Roman" w:cs="Times New Roman"/>
          <w:szCs w:val="21"/>
        </w:rPr>
        <w:t>标准。编写中切实注意标准的可操行性</w:t>
      </w:r>
      <w:r>
        <w:rPr>
          <w:rFonts w:ascii="Times New Roman" w:eastAsia="宋体" w:hAnsi="Times New Roman" w:cs="Times New Roman" w:hint="eastAsia"/>
          <w:szCs w:val="21"/>
        </w:rPr>
        <w:t>和可靠性</w:t>
      </w:r>
      <w:r>
        <w:rPr>
          <w:rFonts w:ascii="Times New Roman" w:eastAsia="宋体" w:hAnsi="Times New Roman" w:cs="Times New Roman"/>
          <w:szCs w:val="21"/>
        </w:rPr>
        <w:t>，同时在编写中注意用字用词的统一性和规范性。</w:t>
      </w:r>
      <w:r>
        <w:rPr>
          <w:rFonts w:ascii="Times New Roman" w:eastAsia="宋体" w:hAnsi="Times New Roman" w:cs="Times New Roman"/>
          <w:szCs w:val="21"/>
        </w:rPr>
        <w:t xml:space="preserve"> </w:t>
      </w:r>
    </w:p>
    <w:p w:rsidR="004C4FDA" w:rsidRDefault="00E6471C">
      <w:pPr>
        <w:pStyle w:val="Default"/>
        <w:autoSpaceDE/>
        <w:autoSpaceDN/>
        <w:adjustRightInd/>
        <w:spacing w:line="300" w:lineRule="auto"/>
        <w:ind w:firstLineChars="200" w:firstLine="480"/>
        <w:jc w:val="both"/>
        <w:textAlignment w:val="center"/>
        <w:rPr>
          <w:rFonts w:ascii="Times New Roman" w:eastAsia="宋体" w:hAnsi="Times New Roman" w:cs="Times New Roman"/>
          <w:szCs w:val="21"/>
        </w:rPr>
      </w:pPr>
      <w:r>
        <w:rPr>
          <w:rFonts w:ascii="Times New Roman" w:eastAsia="宋体" w:hAnsi="Times New Roman" w:cs="Times New Roman"/>
          <w:szCs w:val="21"/>
        </w:rPr>
        <w:t xml:space="preserve">c) </w:t>
      </w:r>
      <w:r>
        <w:rPr>
          <w:rFonts w:ascii="Times New Roman" w:eastAsia="宋体" w:hAnsi="Times New Roman" w:cs="Times New Roman"/>
          <w:szCs w:val="21"/>
        </w:rPr>
        <w:t>本文件编制符合</w:t>
      </w:r>
      <w:r>
        <w:rPr>
          <w:rFonts w:ascii="Times New Roman" w:eastAsia="宋体" w:hAnsi="Times New Roman" w:cs="Times New Roman"/>
          <w:szCs w:val="21"/>
        </w:rPr>
        <w:t>GB/T 1.1-2009</w:t>
      </w:r>
      <w:r>
        <w:rPr>
          <w:rFonts w:ascii="Times New Roman" w:eastAsia="宋体" w:hAnsi="Times New Roman" w:cs="Times New Roman"/>
          <w:szCs w:val="21"/>
        </w:rPr>
        <w:t>《标准化工作导则</w:t>
      </w:r>
      <w:r>
        <w:rPr>
          <w:rFonts w:ascii="Times New Roman" w:eastAsia="宋体" w:hAnsi="Times New Roman" w:cs="Times New Roman"/>
          <w:szCs w:val="21"/>
        </w:rPr>
        <w:t xml:space="preserve"> </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部分：标准的结构和编写》，按标准制定的程序进行工作，广泛征求国内有关单位意见，保证技术内容正确、适用。</w:t>
      </w:r>
      <w:r>
        <w:rPr>
          <w:rFonts w:ascii="Times New Roman" w:eastAsia="宋体" w:hAnsi="Times New Roman" w:cs="Times New Roman"/>
          <w:szCs w:val="21"/>
        </w:rPr>
        <w:t xml:space="preserve"> </w:t>
      </w:r>
    </w:p>
    <w:p w:rsidR="004C4FDA" w:rsidRDefault="00E6471C" w:rsidP="00412848">
      <w:pPr>
        <w:pStyle w:val="ae"/>
        <w:numPr>
          <w:ilvl w:val="0"/>
          <w:numId w:val="1"/>
        </w:numPr>
        <w:spacing w:beforeLines="50" w:line="298" w:lineRule="auto"/>
        <w:jc w:val="both"/>
        <w:rPr>
          <w:rFonts w:ascii="Times New Roman" w:eastAsia="宋体"/>
          <w:b/>
          <w:bCs/>
          <w:sz w:val="24"/>
          <w:szCs w:val="24"/>
        </w:rPr>
      </w:pPr>
      <w:r>
        <w:rPr>
          <w:rFonts w:ascii="Times New Roman" w:eastAsia="宋体"/>
          <w:b/>
          <w:bCs/>
          <w:sz w:val="24"/>
          <w:szCs w:val="24"/>
        </w:rPr>
        <w:t>主要内容及确定依据（现行国家标准与本文件主要差异和对比）</w:t>
      </w:r>
    </w:p>
    <w:p w:rsidR="004C4FDA" w:rsidRDefault="00E6471C">
      <w:pPr>
        <w:pStyle w:val="ae"/>
        <w:spacing w:line="298" w:lineRule="auto"/>
        <w:jc w:val="both"/>
        <w:rPr>
          <w:rFonts w:ascii="Times New Roman" w:eastAsia="宋体"/>
          <w:color w:val="000000"/>
          <w:sz w:val="24"/>
          <w:szCs w:val="21"/>
        </w:rPr>
      </w:pPr>
      <w:r>
        <w:rPr>
          <w:rFonts w:ascii="Times New Roman" w:eastAsia="宋体" w:hint="eastAsia"/>
          <w:b/>
          <w:bCs/>
          <w:sz w:val="24"/>
          <w:szCs w:val="24"/>
        </w:rPr>
        <w:t xml:space="preserve">    </w:t>
      </w:r>
      <w:r>
        <w:rPr>
          <w:rFonts w:ascii="宋体" w:eastAsia="宋体" w:hAnsi="宋体" w:cs="宋体" w:hint="eastAsia"/>
          <w:sz w:val="24"/>
          <w:szCs w:val="24"/>
        </w:rPr>
        <w:t>根据一般电子设备用需要的大电流电感器这个细分产品，定义组装式大电流功率电感</w:t>
      </w:r>
      <w:r>
        <w:rPr>
          <w:rFonts w:ascii="宋体" w:eastAsia="宋体" w:hAnsi="宋体" w:cs="宋体" w:hint="eastAsia"/>
          <w:sz w:val="24"/>
          <w:szCs w:val="24"/>
        </w:rPr>
        <w:t>器</w:t>
      </w:r>
      <w:r>
        <w:rPr>
          <w:rFonts w:ascii="宋体" w:eastAsia="宋体" w:hAnsi="宋体" w:cs="宋体" w:hint="eastAsia"/>
          <w:sz w:val="24"/>
          <w:szCs w:val="24"/>
        </w:rPr>
        <w:t>的定义，取缔业内不规范的称谓，统一产品命名原则，测试项目，验收标准，外观标准等内容，主要参考标准有</w:t>
      </w:r>
      <w:r>
        <w:rPr>
          <w:rFonts w:ascii="宋体" w:eastAsia="宋体" w:hAnsi="宋体" w:cs="宋体" w:hint="eastAsia"/>
          <w:sz w:val="24"/>
          <w:szCs w:val="24"/>
        </w:rPr>
        <w:t>GB/T 2423</w:t>
      </w:r>
      <w:r>
        <w:rPr>
          <w:rFonts w:ascii="宋体" w:eastAsia="宋体" w:hAnsi="宋体" w:cs="宋体" w:hint="eastAsia"/>
          <w:sz w:val="24"/>
          <w:szCs w:val="24"/>
        </w:rPr>
        <w:t>环境试验</w:t>
      </w:r>
      <w:r>
        <w:rPr>
          <w:rFonts w:ascii="宋体" w:eastAsia="宋体" w:hAnsi="宋体" w:cs="宋体" w:hint="eastAsia"/>
          <w:sz w:val="24"/>
          <w:szCs w:val="24"/>
        </w:rPr>
        <w:t xml:space="preserve"> </w:t>
      </w:r>
      <w:r>
        <w:rPr>
          <w:rFonts w:ascii="宋体" w:eastAsia="宋体" w:hAnsi="宋体" w:cs="宋体" w:hint="eastAsia"/>
          <w:sz w:val="24"/>
          <w:szCs w:val="24"/>
        </w:rPr>
        <w:t>第</w:t>
      </w:r>
      <w:r>
        <w:rPr>
          <w:rFonts w:ascii="宋体" w:eastAsia="宋体" w:hAnsi="宋体" w:cs="宋体" w:hint="eastAsia"/>
          <w:sz w:val="24"/>
          <w:szCs w:val="24"/>
        </w:rPr>
        <w:t>2</w:t>
      </w:r>
      <w:r>
        <w:rPr>
          <w:rFonts w:ascii="宋体" w:eastAsia="宋体" w:hAnsi="宋体" w:cs="宋体" w:hint="eastAsia"/>
          <w:sz w:val="24"/>
          <w:szCs w:val="24"/>
        </w:rPr>
        <w:t>部分：试验方法，</w:t>
      </w:r>
      <w:r>
        <w:rPr>
          <w:rFonts w:ascii="宋体" w:eastAsia="宋体" w:hAnsi="宋体" w:cs="宋体" w:hint="eastAsia"/>
          <w:sz w:val="24"/>
          <w:szCs w:val="24"/>
        </w:rPr>
        <w:t>GB/T 2828.1-2012</w:t>
      </w:r>
      <w:r>
        <w:rPr>
          <w:rFonts w:ascii="宋体" w:eastAsia="宋体" w:hAnsi="宋体" w:cs="宋体" w:hint="eastAsia"/>
          <w:sz w:val="24"/>
          <w:szCs w:val="24"/>
        </w:rPr>
        <w:t>计数抽样检验程序</w:t>
      </w:r>
      <w:r>
        <w:rPr>
          <w:rFonts w:ascii="宋体" w:eastAsia="宋体" w:hAnsi="宋体" w:cs="宋体" w:hint="eastAsia"/>
          <w:sz w:val="24"/>
          <w:szCs w:val="24"/>
        </w:rPr>
        <w:t xml:space="preserve"> </w:t>
      </w:r>
      <w:r>
        <w:rPr>
          <w:rFonts w:ascii="宋体" w:eastAsia="宋体" w:hAnsi="宋体" w:cs="宋体" w:hint="eastAsia"/>
          <w:sz w:val="24"/>
          <w:szCs w:val="24"/>
        </w:rPr>
        <w:t>第</w:t>
      </w:r>
      <w:r>
        <w:rPr>
          <w:rFonts w:ascii="宋体" w:eastAsia="宋体" w:hAnsi="宋体" w:cs="宋体" w:hint="eastAsia"/>
          <w:sz w:val="24"/>
          <w:szCs w:val="24"/>
        </w:rPr>
        <w:t>1</w:t>
      </w:r>
      <w:r>
        <w:rPr>
          <w:rFonts w:ascii="宋体" w:eastAsia="宋体" w:hAnsi="宋体" w:cs="宋体" w:hint="eastAsia"/>
          <w:sz w:val="24"/>
          <w:szCs w:val="24"/>
        </w:rPr>
        <w:t>部分：按接收质量限</w:t>
      </w:r>
      <w:r>
        <w:rPr>
          <w:rFonts w:ascii="宋体" w:eastAsia="宋体" w:hAnsi="宋体" w:cs="宋体" w:hint="eastAsia"/>
          <w:sz w:val="24"/>
          <w:szCs w:val="24"/>
        </w:rPr>
        <w:t>(AQL)</w:t>
      </w:r>
      <w:r>
        <w:rPr>
          <w:rFonts w:ascii="宋体" w:eastAsia="宋体" w:hAnsi="宋体" w:cs="宋体" w:hint="eastAsia"/>
          <w:sz w:val="24"/>
          <w:szCs w:val="24"/>
        </w:rPr>
        <w:t>检索的逐批检验抽样计划。</w:t>
      </w:r>
    </w:p>
    <w:p w:rsidR="004C4FDA" w:rsidRDefault="00E6471C" w:rsidP="00412848">
      <w:pPr>
        <w:pStyle w:val="ae"/>
        <w:spacing w:beforeLines="100" w:line="300" w:lineRule="auto"/>
        <w:jc w:val="both"/>
        <w:rPr>
          <w:rFonts w:ascii="Times New Roman" w:eastAsia="宋体"/>
          <w:b/>
          <w:bCs/>
          <w:sz w:val="28"/>
          <w:szCs w:val="28"/>
        </w:rPr>
      </w:pPr>
      <w:r>
        <w:rPr>
          <w:rFonts w:ascii="Times New Roman" w:eastAsia="宋体"/>
          <w:b/>
          <w:bCs/>
          <w:sz w:val="28"/>
          <w:szCs w:val="28"/>
        </w:rPr>
        <w:t>三、主要试验（或验证）情况分析</w:t>
      </w:r>
      <w:r>
        <w:rPr>
          <w:rFonts w:ascii="Times New Roman" w:eastAsia="宋体"/>
          <w:b/>
          <w:bCs/>
          <w:sz w:val="28"/>
          <w:szCs w:val="28"/>
        </w:rPr>
        <w:t xml:space="preserve"> </w:t>
      </w:r>
    </w:p>
    <w:p w:rsidR="004C4FDA" w:rsidRDefault="00E6471C">
      <w:pPr>
        <w:spacing w:after="0" w:line="300" w:lineRule="auto"/>
        <w:ind w:firstLineChars="200" w:firstLine="480"/>
        <w:jc w:val="both"/>
        <w:rPr>
          <w:rFonts w:ascii="Times New Roman" w:eastAsia="宋体" w:hAnsi="Times New Roman" w:cs="Times New Roman"/>
          <w:color w:val="000000"/>
          <w:kern w:val="0"/>
          <w:sz w:val="24"/>
          <w:szCs w:val="21"/>
        </w:rPr>
      </w:pPr>
      <w:r>
        <w:rPr>
          <w:rFonts w:ascii="Times New Roman" w:eastAsia="宋体" w:hAnsi="Times New Roman" w:cs="Times New Roman"/>
          <w:color w:val="000000"/>
          <w:kern w:val="0"/>
          <w:sz w:val="24"/>
          <w:szCs w:val="21"/>
        </w:rPr>
        <w:t>本标准</w:t>
      </w:r>
      <w:r>
        <w:rPr>
          <w:rFonts w:ascii="Times New Roman" w:eastAsia="宋体" w:hAnsi="Times New Roman" w:cs="Times New Roman" w:hint="eastAsia"/>
          <w:color w:val="000000"/>
          <w:kern w:val="0"/>
          <w:sz w:val="24"/>
          <w:szCs w:val="21"/>
        </w:rPr>
        <w:t>的</w:t>
      </w:r>
      <w:r>
        <w:rPr>
          <w:rFonts w:ascii="Times New Roman" w:eastAsia="宋体" w:hAnsi="Times New Roman" w:cs="Times New Roman"/>
          <w:color w:val="000000"/>
          <w:kern w:val="0"/>
          <w:sz w:val="24"/>
          <w:szCs w:val="21"/>
        </w:rPr>
        <w:t>主要检验项目</w:t>
      </w:r>
      <w:r>
        <w:rPr>
          <w:rFonts w:ascii="Times New Roman" w:eastAsia="宋体" w:hAnsi="Times New Roman" w:cs="Times New Roman" w:hint="eastAsia"/>
          <w:color w:val="000000"/>
          <w:kern w:val="0"/>
          <w:sz w:val="24"/>
          <w:szCs w:val="21"/>
        </w:rPr>
        <w:t>是依据</w:t>
      </w:r>
      <w:r>
        <w:rPr>
          <w:rFonts w:ascii="Times New Roman" w:eastAsia="宋体" w:hAnsi="Times New Roman" w:cs="Times New Roman"/>
          <w:color w:val="000000"/>
          <w:kern w:val="0"/>
          <w:sz w:val="24"/>
          <w:szCs w:val="21"/>
        </w:rPr>
        <w:t>GB/T 2423</w:t>
      </w:r>
      <w:r>
        <w:rPr>
          <w:rFonts w:ascii="Times New Roman" w:eastAsia="宋体" w:hAnsi="Times New Roman" w:cs="Times New Roman" w:hint="eastAsia"/>
          <w:color w:val="000000"/>
          <w:kern w:val="0"/>
          <w:sz w:val="24"/>
          <w:szCs w:val="21"/>
        </w:rPr>
        <w:t>《</w:t>
      </w:r>
      <w:r>
        <w:rPr>
          <w:rFonts w:ascii="Times New Roman" w:eastAsia="宋体" w:hAnsi="Times New Roman" w:cs="Times New Roman"/>
          <w:color w:val="000000"/>
          <w:kern w:val="0"/>
          <w:sz w:val="24"/>
          <w:szCs w:val="21"/>
        </w:rPr>
        <w:t>环境试验</w:t>
      </w:r>
      <w:r>
        <w:rPr>
          <w:rFonts w:ascii="Times New Roman" w:eastAsia="宋体" w:hAnsi="Times New Roman" w:cs="Times New Roman" w:hint="eastAsia"/>
          <w:color w:val="000000"/>
          <w:kern w:val="0"/>
          <w:sz w:val="24"/>
          <w:szCs w:val="21"/>
        </w:rPr>
        <w:t xml:space="preserve"> </w:t>
      </w:r>
      <w:r>
        <w:rPr>
          <w:rFonts w:ascii="Times New Roman" w:eastAsia="宋体" w:hAnsi="Times New Roman" w:cs="Times New Roman"/>
          <w:color w:val="000000"/>
          <w:kern w:val="0"/>
          <w:sz w:val="24"/>
          <w:szCs w:val="21"/>
        </w:rPr>
        <w:t>第</w:t>
      </w:r>
      <w:r>
        <w:rPr>
          <w:rFonts w:ascii="Times New Roman" w:eastAsia="宋体" w:hAnsi="Times New Roman" w:cs="Times New Roman"/>
          <w:color w:val="000000"/>
          <w:kern w:val="0"/>
          <w:sz w:val="24"/>
          <w:szCs w:val="21"/>
        </w:rPr>
        <w:t>2</w:t>
      </w:r>
      <w:r>
        <w:rPr>
          <w:rFonts w:ascii="Times New Roman" w:eastAsia="宋体" w:hAnsi="Times New Roman" w:cs="Times New Roman"/>
          <w:color w:val="000000"/>
          <w:kern w:val="0"/>
          <w:sz w:val="24"/>
          <w:szCs w:val="21"/>
        </w:rPr>
        <w:t>部分：试验方法</w:t>
      </w:r>
      <w:r>
        <w:rPr>
          <w:rFonts w:ascii="Times New Roman" w:eastAsia="宋体" w:hAnsi="Times New Roman" w:cs="Times New Roman" w:hint="eastAsia"/>
          <w:color w:val="000000"/>
          <w:kern w:val="0"/>
          <w:sz w:val="24"/>
          <w:szCs w:val="21"/>
        </w:rPr>
        <w:t>》认定项目的规定进行的，</w:t>
      </w:r>
      <w:r>
        <w:rPr>
          <w:rFonts w:ascii="Times New Roman" w:eastAsia="宋体" w:hAnsi="Times New Roman" w:cs="Times New Roman"/>
          <w:color w:val="000000"/>
          <w:kern w:val="0"/>
          <w:sz w:val="24"/>
          <w:szCs w:val="21"/>
        </w:rPr>
        <w:t>相应的试验情况，已经</w:t>
      </w:r>
      <w:proofErr w:type="gramStart"/>
      <w:r>
        <w:rPr>
          <w:rFonts w:ascii="Times New Roman" w:eastAsia="宋体" w:hAnsi="Times New Roman" w:cs="Times New Roman"/>
          <w:color w:val="000000"/>
          <w:kern w:val="0"/>
          <w:sz w:val="24"/>
          <w:szCs w:val="21"/>
        </w:rPr>
        <w:t>过标准</w:t>
      </w:r>
      <w:proofErr w:type="gramEnd"/>
      <w:r>
        <w:rPr>
          <w:rFonts w:ascii="Times New Roman" w:eastAsia="宋体" w:hAnsi="Times New Roman" w:cs="Times New Roman"/>
          <w:color w:val="000000"/>
          <w:kern w:val="0"/>
          <w:sz w:val="24"/>
          <w:szCs w:val="21"/>
        </w:rPr>
        <w:t>牵头起草单位</w:t>
      </w:r>
      <w:r>
        <w:rPr>
          <w:rFonts w:ascii="Times New Roman" w:eastAsia="宋体" w:hAnsi="Times New Roman" w:cs="Times New Roman" w:hint="eastAsia"/>
          <w:color w:val="000000"/>
          <w:kern w:val="0"/>
          <w:sz w:val="24"/>
          <w:szCs w:val="21"/>
        </w:rPr>
        <w:t>深圳市科达嘉电子</w:t>
      </w:r>
      <w:r>
        <w:rPr>
          <w:rFonts w:ascii="Times New Roman" w:eastAsia="宋体" w:hAnsi="Times New Roman" w:cs="Times New Roman"/>
          <w:color w:val="000000"/>
          <w:kern w:val="0"/>
          <w:sz w:val="24"/>
          <w:szCs w:val="21"/>
        </w:rPr>
        <w:t>有限公司自研发、生产</w:t>
      </w:r>
      <w:r>
        <w:rPr>
          <w:rFonts w:ascii="Times New Roman" w:eastAsia="宋体" w:hAnsi="Times New Roman" w:cs="Times New Roman" w:hint="eastAsia"/>
          <w:color w:val="000000"/>
          <w:kern w:val="0"/>
          <w:sz w:val="24"/>
          <w:szCs w:val="21"/>
        </w:rPr>
        <w:t>二十多年</w:t>
      </w:r>
      <w:r>
        <w:rPr>
          <w:rFonts w:ascii="Times New Roman" w:eastAsia="宋体" w:hAnsi="Times New Roman" w:cs="Times New Roman"/>
          <w:color w:val="000000"/>
          <w:kern w:val="0"/>
          <w:sz w:val="24"/>
          <w:szCs w:val="21"/>
        </w:rPr>
        <w:t>所积累的大量技术及质量</w:t>
      </w:r>
      <w:r>
        <w:rPr>
          <w:rFonts w:ascii="Times New Roman" w:eastAsia="宋体" w:hAnsi="Times New Roman" w:cs="Times New Roman" w:hint="eastAsia"/>
          <w:color w:val="000000"/>
          <w:kern w:val="0"/>
          <w:sz w:val="24"/>
          <w:szCs w:val="21"/>
        </w:rPr>
        <w:t>的</w:t>
      </w:r>
      <w:r>
        <w:rPr>
          <w:rFonts w:ascii="Times New Roman" w:eastAsia="宋体" w:hAnsi="Times New Roman" w:cs="Times New Roman"/>
          <w:color w:val="000000"/>
          <w:kern w:val="0"/>
          <w:sz w:val="24"/>
          <w:szCs w:val="21"/>
        </w:rPr>
        <w:t>验证；检测项目、检测方法及质量判定标准等内容已与其下游的国内外客户形成较为一致的意见，尚未发现问题。</w:t>
      </w:r>
    </w:p>
    <w:tbl>
      <w:tblPr>
        <w:tblStyle w:val="ab"/>
        <w:tblW w:w="8681" w:type="dxa"/>
        <w:tblLayout w:type="fixed"/>
        <w:tblLook w:val="04A0"/>
      </w:tblPr>
      <w:tblGrid>
        <w:gridCol w:w="648"/>
        <w:gridCol w:w="2994"/>
        <w:gridCol w:w="1132"/>
        <w:gridCol w:w="2083"/>
        <w:gridCol w:w="1824"/>
      </w:tblGrid>
      <w:tr w:rsidR="004C4FDA">
        <w:trPr>
          <w:trHeight w:val="337"/>
        </w:trPr>
        <w:tc>
          <w:tcPr>
            <w:tcW w:w="648" w:type="dxa"/>
          </w:tcPr>
          <w:p w:rsidR="004C4FDA" w:rsidRDefault="00E6471C">
            <w:pPr>
              <w:rPr>
                <w:rFonts w:ascii="宋体" w:eastAsia="宋体" w:hAnsi="宋体" w:cs="宋体"/>
                <w:sz w:val="24"/>
              </w:rPr>
            </w:pPr>
            <w:r>
              <w:rPr>
                <w:rFonts w:ascii="宋体" w:eastAsia="宋体" w:hAnsi="宋体" w:cs="宋体" w:hint="eastAsia"/>
                <w:sz w:val="24"/>
              </w:rPr>
              <w:t>序号</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技术要求和试验方法</w:t>
            </w:r>
            <w:r>
              <w:rPr>
                <w:rFonts w:ascii="宋体" w:eastAsia="宋体" w:hAnsi="宋体" w:cs="宋体" w:hint="eastAsia"/>
                <w:sz w:val="24"/>
              </w:rPr>
              <w:t xml:space="preserve"> </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本团标</w:t>
            </w:r>
          </w:p>
        </w:tc>
        <w:tc>
          <w:tcPr>
            <w:tcW w:w="2083" w:type="dxa"/>
          </w:tcPr>
          <w:p w:rsidR="004C4FDA" w:rsidRDefault="00E6471C">
            <w:pPr>
              <w:rPr>
                <w:rFonts w:ascii="宋体" w:eastAsia="宋体" w:hAnsi="宋体" w:cs="宋体"/>
                <w:sz w:val="24"/>
              </w:rPr>
            </w:pPr>
            <w:r>
              <w:rPr>
                <w:rFonts w:ascii="宋体" w:eastAsia="宋体" w:hAnsi="宋体" w:cs="宋体" w:hint="eastAsia"/>
                <w:sz w:val="24"/>
              </w:rPr>
              <w:t>国标</w:t>
            </w:r>
            <w:r>
              <w:rPr>
                <w:rFonts w:ascii="宋体" w:eastAsia="宋体" w:hAnsi="宋体" w:cs="宋体" w:hint="eastAsia"/>
                <w:sz w:val="24"/>
              </w:rPr>
              <w:t>或</w:t>
            </w:r>
            <w:r>
              <w:rPr>
                <w:rFonts w:ascii="宋体" w:eastAsia="宋体" w:hAnsi="宋体" w:cs="宋体" w:hint="eastAsia"/>
                <w:sz w:val="24"/>
              </w:rPr>
              <w:t>国际</w:t>
            </w:r>
            <w:r>
              <w:rPr>
                <w:rFonts w:ascii="宋体" w:eastAsia="宋体" w:hAnsi="宋体" w:cs="宋体" w:hint="eastAsia"/>
                <w:sz w:val="24"/>
              </w:rPr>
              <w:t>标准</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备注</w:t>
            </w:r>
          </w:p>
        </w:tc>
      </w:tr>
      <w:tr w:rsidR="004C4FDA">
        <w:trPr>
          <w:trHeight w:val="337"/>
        </w:trPr>
        <w:tc>
          <w:tcPr>
            <w:tcW w:w="648" w:type="dxa"/>
          </w:tcPr>
          <w:p w:rsidR="004C4FDA" w:rsidRDefault="00E6471C">
            <w:pPr>
              <w:rPr>
                <w:rFonts w:ascii="宋体" w:eastAsia="宋体" w:hAnsi="宋体" w:cs="宋体"/>
                <w:sz w:val="24"/>
              </w:rPr>
            </w:pPr>
            <w:r>
              <w:rPr>
                <w:rFonts w:ascii="宋体" w:eastAsia="宋体" w:hAnsi="宋体" w:cs="宋体" w:hint="eastAsia"/>
                <w:sz w:val="24"/>
              </w:rPr>
              <w:t>1</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饱和电流</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完善</w:t>
            </w:r>
          </w:p>
        </w:tc>
        <w:tc>
          <w:tcPr>
            <w:tcW w:w="2083" w:type="dxa"/>
          </w:tcPr>
          <w:p w:rsidR="004C4FDA" w:rsidRDefault="00E6471C">
            <w:pPr>
              <w:rPr>
                <w:rFonts w:ascii="宋体" w:eastAsia="宋体" w:hAnsi="宋体" w:cs="宋体"/>
                <w:sz w:val="24"/>
              </w:rPr>
            </w:pPr>
            <w:r>
              <w:rPr>
                <w:rFonts w:ascii="Times New Roman"/>
              </w:rPr>
              <w:t>IEC 62024-2</w:t>
            </w:r>
            <w:r>
              <w:rPr>
                <w:rFonts w:ascii="Times New Roman"/>
              </w:rPr>
              <w:t>：</w:t>
            </w:r>
            <w:r>
              <w:rPr>
                <w:rFonts w:ascii="Times New Roman"/>
              </w:rPr>
              <w:t>2020</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新增饱和电流大于</w:t>
            </w:r>
            <w:r>
              <w:rPr>
                <w:rFonts w:ascii="宋体" w:eastAsia="宋体" w:hAnsi="宋体" w:cs="宋体" w:hint="eastAsia"/>
                <w:sz w:val="24"/>
              </w:rPr>
              <w:t>120A</w:t>
            </w:r>
            <w:r>
              <w:rPr>
                <w:rFonts w:ascii="宋体" w:eastAsia="宋体" w:hAnsi="宋体" w:cs="宋体" w:hint="eastAsia"/>
                <w:sz w:val="24"/>
              </w:rPr>
              <w:t>时的测试方法</w:t>
            </w:r>
          </w:p>
        </w:tc>
      </w:tr>
      <w:tr w:rsidR="004C4FDA">
        <w:trPr>
          <w:trHeight w:val="337"/>
        </w:trPr>
        <w:tc>
          <w:tcPr>
            <w:tcW w:w="648" w:type="dxa"/>
          </w:tcPr>
          <w:p w:rsidR="004C4FDA" w:rsidRDefault="00E6471C">
            <w:pPr>
              <w:rPr>
                <w:rFonts w:ascii="宋体" w:eastAsia="宋体" w:hAnsi="宋体" w:cs="宋体"/>
                <w:sz w:val="24"/>
              </w:rPr>
            </w:pPr>
            <w:r>
              <w:rPr>
                <w:rFonts w:ascii="宋体" w:eastAsia="宋体" w:hAnsi="宋体" w:cs="宋体" w:hint="eastAsia"/>
                <w:sz w:val="24"/>
              </w:rPr>
              <w:lastRenderedPageBreak/>
              <w:t>2</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温升电流</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IEC 62024-2</w:t>
            </w:r>
            <w:r>
              <w:rPr>
                <w:rFonts w:ascii="Times New Roman"/>
              </w:rPr>
              <w:t>：</w:t>
            </w:r>
            <w:r>
              <w:rPr>
                <w:rFonts w:ascii="Times New Roman"/>
              </w:rPr>
              <w:t>2020</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37"/>
        </w:trPr>
        <w:tc>
          <w:tcPr>
            <w:tcW w:w="648" w:type="dxa"/>
          </w:tcPr>
          <w:p w:rsidR="004C4FDA" w:rsidRDefault="00E6471C">
            <w:pPr>
              <w:rPr>
                <w:rFonts w:ascii="宋体" w:eastAsia="宋体" w:hAnsi="宋体" w:cs="宋体"/>
                <w:sz w:val="24"/>
              </w:rPr>
            </w:pPr>
            <w:r>
              <w:rPr>
                <w:rFonts w:ascii="宋体" w:eastAsia="宋体" w:hAnsi="宋体" w:cs="宋体" w:hint="eastAsia"/>
                <w:sz w:val="24"/>
              </w:rPr>
              <w:t>3</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耐击穿电压</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SJ/T 2885-2003</w:t>
            </w:r>
            <w:r>
              <w:rPr>
                <w:rFonts w:ascii="Times New Roman" w:hint="eastAsia"/>
              </w:rPr>
              <w:t xml:space="preserve"> </w:t>
            </w:r>
            <w:r>
              <w:rPr>
                <w:rFonts w:ascii="Times New Roman"/>
              </w:rPr>
              <w:t>4.5</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37"/>
        </w:trPr>
        <w:tc>
          <w:tcPr>
            <w:tcW w:w="648" w:type="dxa"/>
          </w:tcPr>
          <w:p w:rsidR="004C4FDA" w:rsidRDefault="00E6471C">
            <w:pPr>
              <w:rPr>
                <w:rFonts w:ascii="宋体" w:eastAsia="宋体" w:hAnsi="宋体" w:cs="宋体"/>
                <w:sz w:val="24"/>
              </w:rPr>
            </w:pPr>
            <w:r>
              <w:rPr>
                <w:rFonts w:ascii="宋体" w:eastAsia="宋体" w:hAnsi="宋体" w:cs="宋体" w:hint="eastAsia"/>
                <w:sz w:val="24"/>
              </w:rPr>
              <w:t>4</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可焊性</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2423.28-2005</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37"/>
        </w:trPr>
        <w:tc>
          <w:tcPr>
            <w:tcW w:w="648" w:type="dxa"/>
          </w:tcPr>
          <w:p w:rsidR="004C4FDA" w:rsidRDefault="00E6471C">
            <w:pPr>
              <w:rPr>
                <w:rFonts w:ascii="宋体" w:eastAsia="宋体" w:hAnsi="宋体" w:cs="宋体"/>
                <w:sz w:val="24"/>
              </w:rPr>
            </w:pPr>
            <w:r>
              <w:rPr>
                <w:rFonts w:ascii="宋体" w:eastAsia="宋体" w:hAnsi="宋体" w:cs="宋体" w:hint="eastAsia"/>
                <w:sz w:val="24"/>
              </w:rPr>
              <w:t>5</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耐焊接热</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szCs w:val="22"/>
              </w:rPr>
              <w:t>GB/T 2423.28-2005</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37"/>
        </w:trPr>
        <w:tc>
          <w:tcPr>
            <w:tcW w:w="648" w:type="dxa"/>
          </w:tcPr>
          <w:p w:rsidR="004C4FDA" w:rsidRDefault="00E6471C">
            <w:pPr>
              <w:rPr>
                <w:rFonts w:ascii="宋体" w:eastAsia="宋体" w:hAnsi="宋体" w:cs="宋体"/>
                <w:sz w:val="24"/>
              </w:rPr>
            </w:pPr>
            <w:r>
              <w:rPr>
                <w:rFonts w:ascii="宋体" w:eastAsia="宋体" w:hAnsi="宋体" w:cs="宋体" w:hint="eastAsia"/>
                <w:sz w:val="24"/>
              </w:rPr>
              <w:t>6</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引出端强度</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2423.60-2008</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7</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拉力实验</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2423.60-2008</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8</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弯曲实验</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2423.60-2008</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9</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振动</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2423.10-2019</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10</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耐溶剂</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2423.30-2013</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11</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温度变化</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2423.22-2012</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12</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低温存储</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2423.1-2008</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13</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高温负载</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2423.2-2008</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14</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恒定湿热</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2423.3-2016</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15</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盐雾</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2423.1</w:t>
            </w:r>
            <w:r>
              <w:rPr>
                <w:rFonts w:ascii="Times New Roman" w:hint="eastAsia"/>
              </w:rPr>
              <w:t>7</w:t>
            </w:r>
            <w:r>
              <w:rPr>
                <w:rFonts w:ascii="Times New Roman"/>
              </w:rPr>
              <w:t>-2008</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r w:rsidR="004C4FDA">
        <w:trPr>
          <w:trHeight w:val="358"/>
        </w:trPr>
        <w:tc>
          <w:tcPr>
            <w:tcW w:w="648" w:type="dxa"/>
          </w:tcPr>
          <w:p w:rsidR="004C4FDA" w:rsidRDefault="00E6471C">
            <w:pPr>
              <w:rPr>
                <w:rFonts w:ascii="宋体" w:eastAsia="宋体" w:hAnsi="宋体" w:cs="宋体"/>
                <w:sz w:val="24"/>
              </w:rPr>
            </w:pPr>
            <w:r>
              <w:rPr>
                <w:rFonts w:ascii="宋体" w:eastAsia="宋体" w:hAnsi="宋体" w:cs="宋体" w:hint="eastAsia"/>
                <w:sz w:val="24"/>
              </w:rPr>
              <w:t>16</w:t>
            </w:r>
          </w:p>
        </w:tc>
        <w:tc>
          <w:tcPr>
            <w:tcW w:w="2994" w:type="dxa"/>
          </w:tcPr>
          <w:p w:rsidR="004C4FDA" w:rsidRDefault="00E6471C">
            <w:pPr>
              <w:rPr>
                <w:rFonts w:ascii="宋体" w:eastAsia="宋体" w:hAnsi="宋体" w:cs="宋体"/>
                <w:sz w:val="24"/>
              </w:rPr>
            </w:pPr>
            <w:r>
              <w:rPr>
                <w:rFonts w:ascii="宋体" w:eastAsia="宋体" w:hAnsi="宋体" w:cs="宋体" w:hint="eastAsia"/>
                <w:sz w:val="24"/>
              </w:rPr>
              <w:t>高温存储</w:t>
            </w:r>
          </w:p>
        </w:tc>
        <w:tc>
          <w:tcPr>
            <w:tcW w:w="1132" w:type="dxa"/>
          </w:tcPr>
          <w:p w:rsidR="004C4FDA" w:rsidRDefault="00E6471C">
            <w:pPr>
              <w:rPr>
                <w:rFonts w:ascii="宋体" w:eastAsia="宋体" w:hAnsi="宋体" w:cs="宋体"/>
                <w:sz w:val="24"/>
              </w:rPr>
            </w:pPr>
            <w:r>
              <w:rPr>
                <w:rFonts w:ascii="宋体" w:eastAsia="宋体" w:hAnsi="宋体" w:cs="宋体" w:hint="eastAsia"/>
                <w:sz w:val="24"/>
              </w:rPr>
              <w:t>有</w:t>
            </w:r>
          </w:p>
        </w:tc>
        <w:tc>
          <w:tcPr>
            <w:tcW w:w="2083" w:type="dxa"/>
          </w:tcPr>
          <w:p w:rsidR="004C4FDA" w:rsidRDefault="00E6471C">
            <w:pPr>
              <w:rPr>
                <w:rFonts w:ascii="宋体" w:eastAsia="宋体" w:hAnsi="宋体" w:cs="宋体"/>
                <w:sz w:val="24"/>
              </w:rPr>
            </w:pPr>
            <w:r>
              <w:rPr>
                <w:rFonts w:ascii="Times New Roman"/>
              </w:rPr>
              <w:t>GB/T 2423.2-2008</w:t>
            </w:r>
          </w:p>
        </w:tc>
        <w:tc>
          <w:tcPr>
            <w:tcW w:w="1824" w:type="dxa"/>
          </w:tcPr>
          <w:p w:rsidR="004C4FDA" w:rsidRDefault="00E6471C">
            <w:pPr>
              <w:rPr>
                <w:rFonts w:ascii="宋体" w:eastAsia="宋体" w:hAnsi="宋体" w:cs="宋体"/>
                <w:sz w:val="24"/>
              </w:rPr>
            </w:pPr>
            <w:r>
              <w:rPr>
                <w:rFonts w:ascii="宋体" w:eastAsia="宋体" w:hAnsi="宋体" w:cs="宋体" w:hint="eastAsia"/>
                <w:sz w:val="24"/>
              </w:rPr>
              <w:t>一致</w:t>
            </w:r>
          </w:p>
        </w:tc>
      </w:tr>
    </w:tbl>
    <w:p w:rsidR="004C4FDA" w:rsidRDefault="004C4FDA">
      <w:pPr>
        <w:pStyle w:val="Default"/>
        <w:autoSpaceDE/>
        <w:autoSpaceDN/>
        <w:adjustRightInd/>
        <w:spacing w:line="300" w:lineRule="auto"/>
        <w:ind w:firstLineChars="200" w:firstLine="480"/>
        <w:jc w:val="both"/>
        <w:textAlignment w:val="center"/>
        <w:rPr>
          <w:rFonts w:ascii="Times New Roman" w:eastAsia="宋体" w:hAnsi="Times New Roman" w:cs="Times New Roman"/>
          <w:szCs w:val="21"/>
        </w:rPr>
      </w:pPr>
    </w:p>
    <w:p w:rsidR="004C4FDA" w:rsidRDefault="00E6471C" w:rsidP="00412848">
      <w:pPr>
        <w:pStyle w:val="Default"/>
        <w:spacing w:beforeLines="100" w:line="300" w:lineRule="auto"/>
        <w:jc w:val="both"/>
        <w:rPr>
          <w:rFonts w:ascii="Times New Roman" w:eastAsia="宋体" w:hAnsi="Times New Roman" w:cs="Times New Roman"/>
          <w:b/>
          <w:bCs/>
          <w:color w:val="auto"/>
          <w:sz w:val="28"/>
          <w:szCs w:val="28"/>
        </w:rPr>
      </w:pPr>
      <w:r>
        <w:rPr>
          <w:rFonts w:ascii="Times New Roman" w:eastAsia="宋体" w:hAnsi="Times New Roman" w:cs="Times New Roman"/>
          <w:b/>
          <w:bCs/>
          <w:color w:val="auto"/>
          <w:sz w:val="28"/>
          <w:szCs w:val="28"/>
        </w:rPr>
        <w:t>四、与国际、国外同类标准技术内容的对比情况或者与国外样品的有关数据对比情况</w:t>
      </w:r>
      <w:r>
        <w:rPr>
          <w:rFonts w:ascii="Times New Roman" w:eastAsia="宋体" w:hAnsi="Times New Roman" w:cs="Times New Roman"/>
          <w:b/>
          <w:bCs/>
          <w:color w:val="auto"/>
          <w:sz w:val="28"/>
          <w:szCs w:val="28"/>
        </w:rPr>
        <w:t xml:space="preserve"> </w:t>
      </w:r>
    </w:p>
    <w:p w:rsidR="004C4FDA" w:rsidRDefault="00E6471C">
      <w:pPr>
        <w:pStyle w:val="Default"/>
        <w:autoSpaceDE/>
        <w:autoSpaceDN/>
        <w:adjustRightInd/>
        <w:spacing w:line="300" w:lineRule="auto"/>
        <w:ind w:firstLineChars="200" w:firstLine="480"/>
        <w:jc w:val="both"/>
        <w:textAlignment w:val="center"/>
        <w:rPr>
          <w:rFonts w:ascii="Times New Roman" w:eastAsia="宋体" w:hAnsi="Times New Roman" w:cs="Times New Roman"/>
          <w:sz w:val="32"/>
        </w:rPr>
      </w:pPr>
      <w:r>
        <w:rPr>
          <w:rFonts w:ascii="Times New Roman" w:eastAsia="宋体" w:hAnsi="Times New Roman" w:cs="Times New Roman"/>
          <w:szCs w:val="21"/>
        </w:rPr>
        <w:t>针对</w:t>
      </w:r>
      <w:r>
        <w:rPr>
          <w:rFonts w:ascii="Times New Roman" w:eastAsia="宋体" w:hAnsi="Times New Roman" w:cs="Times New Roman" w:hint="eastAsia"/>
          <w:szCs w:val="21"/>
        </w:rPr>
        <w:t>电子设备用组装式大电流功率电感</w:t>
      </w:r>
      <w:r>
        <w:rPr>
          <w:rFonts w:ascii="Times New Roman" w:eastAsia="宋体" w:hAnsi="Times New Roman" w:cs="Times New Roman" w:hint="eastAsia"/>
          <w:szCs w:val="21"/>
        </w:rPr>
        <w:t>器</w:t>
      </w:r>
      <w:r>
        <w:rPr>
          <w:rFonts w:ascii="Times New Roman" w:eastAsia="宋体" w:hAnsi="Times New Roman" w:cs="Times New Roman" w:hint="eastAsia"/>
          <w:szCs w:val="21"/>
        </w:rPr>
        <w:t>的定义，分类，可靠性测试，包装，验收标准</w:t>
      </w:r>
      <w:r>
        <w:rPr>
          <w:rFonts w:ascii="Times New Roman" w:eastAsia="宋体" w:hAnsi="Times New Roman" w:cs="Times New Roman"/>
          <w:szCs w:val="21"/>
        </w:rPr>
        <w:t>，目前无国内外国际标准。</w:t>
      </w:r>
    </w:p>
    <w:p w:rsidR="004C4FDA" w:rsidRDefault="00E6471C" w:rsidP="00412848">
      <w:pPr>
        <w:pStyle w:val="ae"/>
        <w:spacing w:beforeLines="100" w:line="300" w:lineRule="auto"/>
        <w:jc w:val="both"/>
        <w:rPr>
          <w:rFonts w:ascii="Times New Roman" w:eastAsia="宋体"/>
          <w:sz w:val="24"/>
          <w:szCs w:val="24"/>
        </w:rPr>
      </w:pPr>
      <w:r>
        <w:rPr>
          <w:rFonts w:ascii="Times New Roman" w:eastAsia="宋体"/>
          <w:b/>
          <w:bCs/>
          <w:sz w:val="28"/>
          <w:szCs w:val="28"/>
        </w:rPr>
        <w:t>五、以国际标准为基础的起草情况</w:t>
      </w:r>
      <w:r>
        <w:rPr>
          <w:rFonts w:ascii="Times New Roman" w:eastAsia="宋体"/>
          <w:b/>
          <w:bCs/>
          <w:sz w:val="28"/>
          <w:szCs w:val="28"/>
        </w:rPr>
        <w:t xml:space="preserve"> </w:t>
      </w:r>
    </w:p>
    <w:p w:rsidR="004C4FDA" w:rsidRDefault="00E6471C">
      <w:pPr>
        <w:pStyle w:val="Default"/>
        <w:autoSpaceDE/>
        <w:autoSpaceDN/>
        <w:adjustRightInd/>
        <w:spacing w:line="300" w:lineRule="auto"/>
        <w:ind w:firstLineChars="200" w:firstLine="480"/>
        <w:jc w:val="both"/>
        <w:textAlignment w:val="center"/>
        <w:rPr>
          <w:rFonts w:ascii="Times New Roman" w:eastAsia="宋体" w:hAnsi="Times New Roman" w:cs="Times New Roman"/>
          <w:color w:val="auto"/>
        </w:rPr>
      </w:pPr>
      <w:r>
        <w:rPr>
          <w:rFonts w:ascii="Times New Roman" w:eastAsia="宋体" w:hAnsi="Times New Roman" w:cs="Times New Roman"/>
          <w:color w:val="auto"/>
        </w:rPr>
        <w:t>无。</w:t>
      </w:r>
      <w:r>
        <w:rPr>
          <w:rFonts w:ascii="Times New Roman" w:eastAsia="宋体" w:hAnsi="Times New Roman" w:cs="Times New Roman"/>
          <w:color w:val="auto"/>
        </w:rPr>
        <w:t xml:space="preserve"> </w:t>
      </w:r>
    </w:p>
    <w:p w:rsidR="004C4FDA" w:rsidRDefault="00E6471C" w:rsidP="00412848">
      <w:pPr>
        <w:pStyle w:val="ae"/>
        <w:spacing w:beforeLines="100" w:line="300" w:lineRule="auto"/>
        <w:jc w:val="both"/>
        <w:rPr>
          <w:rFonts w:ascii="Times New Roman" w:eastAsia="宋体"/>
          <w:sz w:val="24"/>
          <w:szCs w:val="24"/>
        </w:rPr>
      </w:pPr>
      <w:r>
        <w:rPr>
          <w:rFonts w:ascii="Times New Roman" w:eastAsia="宋体"/>
          <w:b/>
          <w:bCs/>
          <w:sz w:val="28"/>
          <w:szCs w:val="28"/>
        </w:rPr>
        <w:t>六、与有关法律、行政法规及相关标准的关系</w:t>
      </w:r>
      <w:r>
        <w:rPr>
          <w:rFonts w:ascii="Times New Roman" w:eastAsia="宋体"/>
          <w:sz w:val="24"/>
          <w:szCs w:val="24"/>
        </w:rPr>
        <w:t xml:space="preserve"> </w:t>
      </w:r>
    </w:p>
    <w:p w:rsidR="004C4FDA" w:rsidRDefault="00E6471C">
      <w:pPr>
        <w:pStyle w:val="Default"/>
        <w:autoSpaceDE/>
        <w:autoSpaceDN/>
        <w:adjustRightInd/>
        <w:spacing w:line="300" w:lineRule="auto"/>
        <w:ind w:firstLineChars="200" w:firstLine="480"/>
        <w:jc w:val="both"/>
        <w:textAlignment w:val="center"/>
        <w:rPr>
          <w:rFonts w:ascii="Times New Roman" w:eastAsia="宋体" w:hAnsi="Times New Roman" w:cs="Times New Roman"/>
          <w:color w:val="auto"/>
        </w:rPr>
      </w:pPr>
      <w:r>
        <w:rPr>
          <w:rFonts w:ascii="Times New Roman" w:eastAsia="宋体" w:hAnsi="Times New Roman" w:cs="Times New Roman"/>
          <w:szCs w:val="21"/>
        </w:rPr>
        <w:t>本文件与我国现行相关法律、法规和规章无冲突，无相关的强制性国家标准。</w:t>
      </w:r>
      <w:r>
        <w:rPr>
          <w:rFonts w:ascii="Times New Roman" w:eastAsia="宋体" w:hAnsi="Times New Roman" w:cs="Times New Roman"/>
          <w:szCs w:val="21"/>
        </w:rPr>
        <w:t xml:space="preserve"> </w:t>
      </w:r>
      <w:r>
        <w:rPr>
          <w:rFonts w:ascii="Times New Roman" w:eastAsia="宋体" w:hAnsi="Times New Roman" w:cs="Times New Roman"/>
          <w:szCs w:val="21"/>
        </w:rPr>
        <w:t>本文件按照</w:t>
      </w:r>
      <w:r>
        <w:rPr>
          <w:rFonts w:ascii="Times New Roman" w:eastAsia="宋体" w:hAnsi="Times New Roman" w:cs="Times New Roman"/>
          <w:szCs w:val="21"/>
        </w:rPr>
        <w:t>GB/T 1.1—2020</w:t>
      </w:r>
      <w:r>
        <w:rPr>
          <w:rFonts w:ascii="Times New Roman" w:eastAsia="宋体" w:hAnsi="Times New Roman" w:cs="Times New Roman"/>
          <w:szCs w:val="21"/>
        </w:rPr>
        <w:t>《标准化工作导则</w:t>
      </w:r>
      <w:r>
        <w:rPr>
          <w:rFonts w:ascii="Times New Roman" w:eastAsia="宋体" w:hAnsi="Times New Roman" w:cs="Times New Roman"/>
          <w:szCs w:val="21"/>
        </w:rPr>
        <w:t xml:space="preserve"> </w:t>
      </w:r>
      <w:r>
        <w:rPr>
          <w:rFonts w:ascii="Times New Roman" w:eastAsia="宋体" w:hAnsi="Times New Roman" w:cs="Times New Roman"/>
          <w:szCs w:val="21"/>
        </w:rPr>
        <w:t>第</w:t>
      </w:r>
      <w:r>
        <w:rPr>
          <w:rFonts w:ascii="Times New Roman" w:eastAsia="宋体" w:hAnsi="Times New Roman" w:cs="Times New Roman"/>
          <w:szCs w:val="21"/>
        </w:rPr>
        <w:t>1</w:t>
      </w:r>
      <w:r>
        <w:rPr>
          <w:rFonts w:ascii="Times New Roman" w:eastAsia="宋体" w:hAnsi="Times New Roman" w:cs="Times New Roman"/>
          <w:szCs w:val="21"/>
        </w:rPr>
        <w:t>部分：标准化文件的结构和起草规则》格式进行编制；本文件中的试验方法采用</w:t>
      </w:r>
      <w:r>
        <w:rPr>
          <w:rFonts w:ascii="Times New Roman"/>
        </w:rPr>
        <w:t>GB/T 2423</w:t>
      </w:r>
      <w:r>
        <w:rPr>
          <w:rFonts w:ascii="Times New Roman" w:eastAsia="宋体" w:hAnsi="Times New Roman" w:cs="Times New Roman"/>
          <w:szCs w:val="21"/>
        </w:rPr>
        <w:t>《</w:t>
      </w:r>
      <w:r>
        <w:rPr>
          <w:rFonts w:ascii="Times New Roman" w:eastAsia="宋体" w:hAnsi="Times New Roman" w:cs="Times New Roman" w:hint="eastAsia"/>
          <w:szCs w:val="21"/>
        </w:rPr>
        <w:t>环境试验</w:t>
      </w:r>
      <w:r>
        <w:rPr>
          <w:rFonts w:ascii="Times New Roman" w:eastAsia="宋体" w:hAnsi="Times New Roman" w:cs="Times New Roman"/>
          <w:szCs w:val="21"/>
        </w:rPr>
        <w:t>》。与现行标准相协调。</w:t>
      </w:r>
      <w:r>
        <w:rPr>
          <w:rFonts w:ascii="Times New Roman" w:eastAsia="宋体" w:hAnsi="Times New Roman" w:cs="Times New Roman"/>
          <w:szCs w:val="21"/>
        </w:rPr>
        <w:t xml:space="preserve"> </w:t>
      </w:r>
      <w:r>
        <w:rPr>
          <w:rFonts w:ascii="Times New Roman" w:eastAsia="宋体" w:hAnsi="Times New Roman" w:cs="Times New Roman"/>
          <w:szCs w:val="21"/>
        </w:rPr>
        <w:lastRenderedPageBreak/>
        <w:t>本文件为新定制标准，无相关国家和行业同类样品标准。</w:t>
      </w:r>
      <w:r>
        <w:rPr>
          <w:rFonts w:ascii="Times New Roman" w:eastAsia="宋体" w:hAnsi="Times New Roman" w:cs="Times New Roman"/>
          <w:color w:val="auto"/>
        </w:rPr>
        <w:t xml:space="preserve"> </w:t>
      </w:r>
    </w:p>
    <w:p w:rsidR="004C4FDA" w:rsidRDefault="00E6471C" w:rsidP="00412848">
      <w:pPr>
        <w:pStyle w:val="ae"/>
        <w:spacing w:beforeLines="100" w:line="300" w:lineRule="auto"/>
        <w:jc w:val="both"/>
        <w:rPr>
          <w:rFonts w:ascii="Times New Roman" w:eastAsia="宋体"/>
          <w:sz w:val="24"/>
          <w:szCs w:val="24"/>
        </w:rPr>
      </w:pPr>
      <w:r>
        <w:rPr>
          <w:rFonts w:ascii="Times New Roman" w:eastAsia="宋体"/>
          <w:b/>
          <w:bCs/>
          <w:sz w:val="28"/>
          <w:szCs w:val="28"/>
        </w:rPr>
        <w:t>七、重大分歧意见的处理经过和依据</w:t>
      </w:r>
      <w:r>
        <w:rPr>
          <w:rFonts w:ascii="Times New Roman" w:eastAsia="宋体"/>
          <w:sz w:val="24"/>
          <w:szCs w:val="24"/>
        </w:rPr>
        <w:t xml:space="preserve"> </w:t>
      </w:r>
    </w:p>
    <w:p w:rsidR="004C4FDA" w:rsidRDefault="00E6471C">
      <w:pPr>
        <w:pStyle w:val="Default"/>
        <w:autoSpaceDE/>
        <w:autoSpaceDN/>
        <w:adjustRightInd/>
        <w:spacing w:line="300" w:lineRule="auto"/>
        <w:ind w:firstLineChars="200" w:firstLine="480"/>
        <w:jc w:val="both"/>
        <w:textAlignment w:val="center"/>
        <w:rPr>
          <w:rFonts w:ascii="Times New Roman" w:eastAsia="宋体" w:hAnsi="Times New Roman" w:cs="Times New Roman"/>
          <w:color w:val="auto"/>
        </w:rPr>
      </w:pPr>
      <w:r>
        <w:rPr>
          <w:rFonts w:ascii="Times New Roman" w:eastAsia="宋体" w:hAnsi="Times New Roman" w:cs="Times New Roman"/>
          <w:color w:val="auto"/>
        </w:rPr>
        <w:t>目前尚未出现不能解决的重大分歧意见。</w:t>
      </w:r>
      <w:r>
        <w:rPr>
          <w:rFonts w:ascii="Times New Roman" w:eastAsia="宋体" w:hAnsi="Times New Roman" w:cs="Times New Roman"/>
          <w:color w:val="auto"/>
        </w:rPr>
        <w:t xml:space="preserve"> </w:t>
      </w:r>
    </w:p>
    <w:p w:rsidR="004C4FDA" w:rsidRDefault="00E6471C" w:rsidP="00412848">
      <w:pPr>
        <w:pStyle w:val="ae"/>
        <w:spacing w:beforeLines="100" w:line="300" w:lineRule="auto"/>
        <w:jc w:val="both"/>
        <w:rPr>
          <w:rFonts w:ascii="Times New Roman" w:eastAsia="宋体"/>
          <w:sz w:val="24"/>
          <w:szCs w:val="24"/>
        </w:rPr>
      </w:pPr>
      <w:r>
        <w:rPr>
          <w:rFonts w:ascii="Times New Roman" w:eastAsia="宋体"/>
          <w:b/>
          <w:bCs/>
          <w:sz w:val="28"/>
          <w:szCs w:val="28"/>
        </w:rPr>
        <w:t>八、涉及的专利的有关说明</w:t>
      </w:r>
      <w:r>
        <w:rPr>
          <w:rFonts w:ascii="Times New Roman" w:eastAsia="宋体"/>
          <w:sz w:val="24"/>
          <w:szCs w:val="24"/>
        </w:rPr>
        <w:t xml:space="preserve"> </w:t>
      </w:r>
    </w:p>
    <w:p w:rsidR="004C4FDA" w:rsidRDefault="00E6471C">
      <w:pPr>
        <w:pStyle w:val="Default"/>
        <w:autoSpaceDE/>
        <w:autoSpaceDN/>
        <w:adjustRightInd/>
        <w:spacing w:line="300" w:lineRule="auto"/>
        <w:ind w:firstLineChars="200" w:firstLine="480"/>
        <w:jc w:val="both"/>
        <w:textAlignment w:val="center"/>
        <w:rPr>
          <w:rFonts w:ascii="Times New Roman" w:eastAsia="宋体" w:hAnsi="Times New Roman" w:cs="Times New Roman"/>
          <w:color w:val="auto"/>
        </w:rPr>
      </w:pPr>
      <w:r>
        <w:rPr>
          <w:rFonts w:ascii="Times New Roman" w:eastAsia="宋体" w:hAnsi="Times New Roman" w:cs="Times New Roman"/>
          <w:color w:val="auto"/>
        </w:rPr>
        <w:t>本文件不涉及专利。</w:t>
      </w:r>
    </w:p>
    <w:p w:rsidR="004C4FDA" w:rsidRDefault="00E6471C" w:rsidP="00412848">
      <w:pPr>
        <w:pStyle w:val="ae"/>
        <w:spacing w:beforeLines="100" w:line="240" w:lineRule="auto"/>
        <w:jc w:val="both"/>
        <w:rPr>
          <w:rFonts w:ascii="Times New Roman" w:eastAsia="宋体"/>
          <w:b/>
          <w:bCs/>
          <w:sz w:val="28"/>
          <w:szCs w:val="28"/>
        </w:rPr>
      </w:pPr>
      <w:r>
        <w:rPr>
          <w:rFonts w:ascii="Times New Roman" w:eastAsia="宋体"/>
          <w:b/>
          <w:bCs/>
          <w:sz w:val="28"/>
          <w:szCs w:val="28"/>
        </w:rPr>
        <w:t>九、实施标准的要求，以及组织措施、技术措施、过渡期和实施日期的建议等措施建议</w:t>
      </w:r>
      <w:r>
        <w:rPr>
          <w:rFonts w:ascii="Times New Roman" w:eastAsia="宋体"/>
          <w:b/>
          <w:bCs/>
          <w:sz w:val="28"/>
          <w:szCs w:val="28"/>
        </w:rPr>
        <w:t xml:space="preserve"> </w:t>
      </w:r>
    </w:p>
    <w:p w:rsidR="004C4FDA" w:rsidRDefault="00E6471C">
      <w:pPr>
        <w:pStyle w:val="Default"/>
        <w:spacing w:line="300" w:lineRule="auto"/>
        <w:ind w:firstLineChars="200" w:firstLine="480"/>
        <w:rPr>
          <w:rFonts w:ascii="Times New Roman" w:eastAsia="宋体"/>
          <w:b/>
          <w:bCs/>
          <w:sz w:val="28"/>
          <w:szCs w:val="28"/>
        </w:rPr>
      </w:pPr>
      <w:r>
        <w:rPr>
          <w:rFonts w:ascii="Times New Roman" w:eastAsia="宋体" w:hAnsi="Times New Roman" w:cs="Times New Roman"/>
          <w:color w:val="auto"/>
        </w:rPr>
        <w:t>本文件发布后立即实施。</w:t>
      </w:r>
      <w:r>
        <w:rPr>
          <w:rFonts w:ascii="Times New Roman" w:eastAsia="宋体" w:hAnsi="Times New Roman" w:cs="Times New Roman"/>
          <w:color w:val="auto"/>
        </w:rPr>
        <w:t xml:space="preserve"> </w:t>
      </w:r>
    </w:p>
    <w:p w:rsidR="004C4FDA" w:rsidRDefault="00E6471C" w:rsidP="00412848">
      <w:pPr>
        <w:pStyle w:val="ae"/>
        <w:spacing w:beforeLines="100" w:line="240" w:lineRule="auto"/>
        <w:jc w:val="both"/>
        <w:rPr>
          <w:rFonts w:ascii="Times New Roman" w:eastAsia="宋体"/>
          <w:b/>
          <w:bCs/>
          <w:sz w:val="28"/>
          <w:szCs w:val="28"/>
        </w:rPr>
      </w:pPr>
      <w:r>
        <w:rPr>
          <w:rFonts w:ascii="Times New Roman" w:eastAsia="宋体"/>
          <w:b/>
          <w:bCs/>
          <w:sz w:val="28"/>
          <w:szCs w:val="28"/>
        </w:rPr>
        <w:t>十、其他应当说明的事项</w:t>
      </w:r>
      <w:r>
        <w:rPr>
          <w:rFonts w:ascii="Times New Roman" w:eastAsia="宋体"/>
          <w:b/>
          <w:bCs/>
          <w:sz w:val="28"/>
          <w:szCs w:val="28"/>
        </w:rPr>
        <w:t xml:space="preserve"> </w:t>
      </w:r>
    </w:p>
    <w:p w:rsidR="004C4FDA" w:rsidRDefault="00E6471C">
      <w:pPr>
        <w:pStyle w:val="ae"/>
        <w:spacing w:line="300" w:lineRule="auto"/>
        <w:ind w:firstLineChars="200" w:firstLine="480"/>
        <w:jc w:val="both"/>
        <w:rPr>
          <w:rFonts w:ascii="Times New Roman" w:eastAsia="宋体"/>
          <w:sz w:val="24"/>
          <w:szCs w:val="24"/>
        </w:rPr>
      </w:pPr>
      <w:r>
        <w:rPr>
          <w:rFonts w:ascii="Times New Roman" w:eastAsia="宋体"/>
          <w:sz w:val="24"/>
          <w:szCs w:val="24"/>
        </w:rPr>
        <w:t>工作组讨论</w:t>
      </w:r>
      <w:proofErr w:type="gramStart"/>
      <w:r>
        <w:rPr>
          <w:rFonts w:ascii="Times New Roman" w:eastAsia="宋体"/>
          <w:sz w:val="24"/>
          <w:szCs w:val="24"/>
        </w:rPr>
        <w:t>稿意见</w:t>
      </w:r>
      <w:proofErr w:type="gramEnd"/>
      <w:r>
        <w:rPr>
          <w:rFonts w:ascii="Times New Roman" w:eastAsia="宋体"/>
          <w:sz w:val="24"/>
          <w:szCs w:val="24"/>
        </w:rPr>
        <w:t>汇总及处理情况汇总如下：</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标准标题</w:t>
      </w:r>
      <w:r>
        <w:rPr>
          <w:rFonts w:ascii="Times New Roman" w:eastAsia="宋体"/>
          <w:sz w:val="24"/>
          <w:szCs w:val="24"/>
        </w:rPr>
        <w:t>修改；</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引言内容修改</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sz w:val="24"/>
          <w:szCs w:val="24"/>
        </w:rPr>
        <w:t>1</w:t>
      </w:r>
      <w:r>
        <w:rPr>
          <w:rFonts w:ascii="Times New Roman" w:eastAsia="宋体"/>
          <w:sz w:val="24"/>
          <w:szCs w:val="24"/>
        </w:rPr>
        <w:t>范围</w:t>
      </w:r>
      <w:r>
        <w:rPr>
          <w:rFonts w:ascii="Times New Roman" w:eastAsia="宋体" w:hint="eastAsia"/>
          <w:sz w:val="24"/>
          <w:szCs w:val="24"/>
        </w:rPr>
        <w:t>，不适用内容增加医疗电子设备</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大电流电感</w:t>
      </w:r>
      <w:r>
        <w:rPr>
          <w:rFonts w:ascii="Times New Roman" w:eastAsia="宋体" w:hint="eastAsia"/>
          <w:sz w:val="24"/>
          <w:szCs w:val="24"/>
        </w:rPr>
        <w:t>器</w:t>
      </w:r>
      <w:r>
        <w:rPr>
          <w:rFonts w:ascii="Times New Roman" w:eastAsia="宋体" w:hint="eastAsia"/>
          <w:sz w:val="24"/>
          <w:szCs w:val="24"/>
        </w:rPr>
        <w:t>分类修改</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大电流电感</w:t>
      </w:r>
      <w:r>
        <w:rPr>
          <w:rFonts w:ascii="Times New Roman" w:eastAsia="宋体" w:hint="eastAsia"/>
          <w:sz w:val="24"/>
          <w:szCs w:val="24"/>
        </w:rPr>
        <w:t>器</w:t>
      </w:r>
      <w:r>
        <w:rPr>
          <w:rFonts w:ascii="Times New Roman" w:eastAsia="宋体" w:hint="eastAsia"/>
          <w:sz w:val="24"/>
          <w:szCs w:val="24"/>
        </w:rPr>
        <w:t>命名原则从正文改为附录</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引用其他标准的内容修订</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注字体修改</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增加电流大于</w:t>
      </w:r>
      <w:r>
        <w:rPr>
          <w:rFonts w:ascii="Times New Roman" w:eastAsia="宋体" w:hint="eastAsia"/>
          <w:sz w:val="24"/>
          <w:szCs w:val="24"/>
        </w:rPr>
        <w:t>120A</w:t>
      </w:r>
      <w:r>
        <w:rPr>
          <w:rFonts w:ascii="Times New Roman" w:eastAsia="宋体" w:hint="eastAsia"/>
          <w:sz w:val="24"/>
          <w:szCs w:val="24"/>
        </w:rPr>
        <w:t>的饱和电流测试方法；</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增加盐雾试验</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去掉回流焊曲线和波峰焊曲线</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增加大电流</w:t>
      </w:r>
      <w:r>
        <w:rPr>
          <w:rFonts w:ascii="Times New Roman" w:eastAsia="宋体" w:hint="eastAsia"/>
          <w:sz w:val="24"/>
          <w:szCs w:val="24"/>
        </w:rPr>
        <w:t>电感器</w:t>
      </w:r>
      <w:r>
        <w:rPr>
          <w:rFonts w:ascii="Times New Roman" w:eastAsia="宋体" w:hint="eastAsia"/>
          <w:sz w:val="24"/>
          <w:szCs w:val="24"/>
        </w:rPr>
        <w:t>裂纹不超过</w:t>
      </w:r>
      <w:r>
        <w:rPr>
          <w:rFonts w:ascii="Times New Roman" w:eastAsia="宋体" w:hint="eastAsia"/>
          <w:sz w:val="24"/>
          <w:szCs w:val="24"/>
        </w:rPr>
        <w:t>1/2</w:t>
      </w:r>
      <w:r>
        <w:rPr>
          <w:rFonts w:ascii="Times New Roman" w:eastAsia="宋体" w:hint="eastAsia"/>
          <w:sz w:val="24"/>
          <w:szCs w:val="24"/>
        </w:rPr>
        <w:t>的图示说明；</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单位与数字前增加空格</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宋体" w:eastAsia="宋体" w:hAnsi="宋体" w:cs="宋体" w:hint="eastAsia"/>
          <w:sz w:val="24"/>
          <w:szCs w:val="24"/>
        </w:rPr>
        <w:t>±前后增加空格</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hint="eastAsia"/>
          <w:sz w:val="24"/>
          <w:szCs w:val="24"/>
        </w:rPr>
        <w:t>测试样品</w:t>
      </w:r>
      <w:r>
        <w:rPr>
          <w:rFonts w:ascii="Times New Roman" w:eastAsia="宋体" w:hint="eastAsia"/>
          <w:sz w:val="24"/>
          <w:szCs w:val="24"/>
        </w:rPr>
        <w:t>AQL</w:t>
      </w:r>
      <w:r>
        <w:rPr>
          <w:rFonts w:ascii="Times New Roman" w:eastAsia="宋体" w:hint="eastAsia"/>
          <w:sz w:val="24"/>
          <w:szCs w:val="24"/>
        </w:rPr>
        <w:t>为</w:t>
      </w:r>
      <w:r>
        <w:rPr>
          <w:rFonts w:ascii="Times New Roman" w:eastAsia="宋体" w:hint="eastAsia"/>
          <w:sz w:val="24"/>
          <w:szCs w:val="24"/>
        </w:rPr>
        <w:t>0</w:t>
      </w:r>
      <w:r>
        <w:rPr>
          <w:rFonts w:ascii="Times New Roman" w:eastAsia="宋体" w:hint="eastAsia"/>
          <w:sz w:val="24"/>
          <w:szCs w:val="24"/>
        </w:rPr>
        <w:t>，从文字描述改为在表格中体现</w:t>
      </w:r>
      <w:r>
        <w:rPr>
          <w:rFonts w:ascii="Times New Roman" w:eastAsia="宋体"/>
          <w:sz w:val="24"/>
          <w:szCs w:val="24"/>
        </w:rPr>
        <w:t>；</w:t>
      </w:r>
    </w:p>
    <w:p w:rsidR="004C4FDA" w:rsidRDefault="00E6471C">
      <w:pPr>
        <w:pStyle w:val="ae"/>
        <w:numPr>
          <w:ilvl w:val="0"/>
          <w:numId w:val="2"/>
        </w:numPr>
        <w:spacing w:line="300" w:lineRule="auto"/>
        <w:jc w:val="both"/>
        <w:rPr>
          <w:rFonts w:ascii="Times New Roman" w:eastAsia="宋体"/>
          <w:sz w:val="24"/>
          <w:szCs w:val="24"/>
        </w:rPr>
      </w:pPr>
      <w:r>
        <w:rPr>
          <w:rFonts w:ascii="Times New Roman" w:eastAsia="宋体"/>
          <w:sz w:val="24"/>
          <w:szCs w:val="24"/>
        </w:rPr>
        <w:t>删除</w:t>
      </w:r>
      <w:r>
        <w:rPr>
          <w:rFonts w:ascii="Times New Roman" w:eastAsia="宋体" w:hint="eastAsia"/>
          <w:sz w:val="24"/>
          <w:szCs w:val="24"/>
        </w:rPr>
        <w:t>焊接条件中，使用含铅焊料的说明。</w:t>
      </w:r>
    </w:p>
    <w:p w:rsidR="004C4FDA" w:rsidRDefault="004C4FDA">
      <w:pPr>
        <w:pStyle w:val="Default"/>
        <w:spacing w:line="300" w:lineRule="auto"/>
        <w:ind w:firstLineChars="200" w:firstLine="480"/>
        <w:rPr>
          <w:rFonts w:ascii="Times New Roman" w:eastAsia="宋体"/>
        </w:rPr>
      </w:pPr>
    </w:p>
    <w:p w:rsidR="004C4FDA" w:rsidRDefault="00E6471C" w:rsidP="00412848">
      <w:pPr>
        <w:pStyle w:val="ae"/>
        <w:spacing w:beforeLines="200" w:after="78" w:line="240" w:lineRule="auto"/>
        <w:ind w:left="482"/>
        <w:jc w:val="right"/>
        <w:rPr>
          <w:rFonts w:ascii="Times New Roman" w:eastAsia="宋体"/>
          <w:sz w:val="24"/>
          <w:szCs w:val="24"/>
        </w:rPr>
      </w:pPr>
      <w:r>
        <w:rPr>
          <w:rFonts w:ascii="Times New Roman" w:eastAsia="宋体"/>
          <w:sz w:val="24"/>
          <w:szCs w:val="24"/>
        </w:rPr>
        <w:t>《</w:t>
      </w:r>
      <w:r>
        <w:rPr>
          <w:rFonts w:ascii="Times New Roman" w:eastAsia="宋体" w:hint="eastAsia"/>
          <w:sz w:val="24"/>
          <w:szCs w:val="24"/>
        </w:rPr>
        <w:t>电子设备用组装式大电流功率电感</w:t>
      </w:r>
      <w:r>
        <w:rPr>
          <w:rFonts w:ascii="Times New Roman" w:eastAsia="宋体" w:hint="eastAsia"/>
          <w:sz w:val="24"/>
          <w:szCs w:val="24"/>
        </w:rPr>
        <w:t>器</w:t>
      </w:r>
      <w:r>
        <w:rPr>
          <w:rFonts w:ascii="Times New Roman" w:eastAsia="宋体"/>
          <w:sz w:val="24"/>
          <w:szCs w:val="24"/>
        </w:rPr>
        <w:t>》标准编制组</w:t>
      </w:r>
    </w:p>
    <w:p w:rsidR="004C4FDA" w:rsidRDefault="00E6471C" w:rsidP="00412848">
      <w:pPr>
        <w:pStyle w:val="ae"/>
        <w:spacing w:beforeLines="50" w:after="78" w:line="240" w:lineRule="auto"/>
        <w:ind w:left="480"/>
        <w:jc w:val="right"/>
        <w:rPr>
          <w:rFonts w:ascii="Times New Roman" w:eastAsia="宋体"/>
          <w:sz w:val="24"/>
          <w:szCs w:val="24"/>
        </w:rPr>
      </w:pPr>
      <w:r>
        <w:rPr>
          <w:rFonts w:ascii="Times New Roman" w:eastAsia="宋体"/>
          <w:sz w:val="24"/>
          <w:szCs w:val="24"/>
        </w:rPr>
        <w:t>2024</w:t>
      </w:r>
      <w:r>
        <w:rPr>
          <w:rFonts w:ascii="Times New Roman" w:eastAsia="宋体"/>
          <w:sz w:val="24"/>
          <w:szCs w:val="24"/>
        </w:rPr>
        <w:t>年</w:t>
      </w:r>
      <w:r>
        <w:rPr>
          <w:rFonts w:ascii="Times New Roman" w:eastAsia="宋体" w:hint="eastAsia"/>
          <w:sz w:val="24"/>
          <w:szCs w:val="24"/>
        </w:rPr>
        <w:t>9</w:t>
      </w:r>
      <w:r>
        <w:rPr>
          <w:rFonts w:ascii="Times New Roman" w:eastAsia="宋体"/>
          <w:sz w:val="24"/>
          <w:szCs w:val="24"/>
        </w:rPr>
        <w:t>月</w:t>
      </w:r>
      <w:r>
        <w:rPr>
          <w:rFonts w:ascii="Times New Roman" w:eastAsia="宋体"/>
          <w:sz w:val="24"/>
          <w:szCs w:val="24"/>
        </w:rPr>
        <w:t>2</w:t>
      </w:r>
      <w:r>
        <w:rPr>
          <w:rFonts w:ascii="Times New Roman" w:eastAsia="宋体" w:hint="eastAsia"/>
          <w:sz w:val="24"/>
          <w:szCs w:val="24"/>
        </w:rPr>
        <w:t>7</w:t>
      </w:r>
      <w:r>
        <w:rPr>
          <w:rFonts w:ascii="Times New Roman" w:eastAsia="宋体"/>
          <w:sz w:val="24"/>
          <w:szCs w:val="24"/>
        </w:rPr>
        <w:t>日</w:t>
      </w:r>
      <w:bookmarkStart w:id="0" w:name="_GoBack"/>
      <w:bookmarkEnd w:id="0"/>
    </w:p>
    <w:sectPr w:rsidR="004C4FDA" w:rsidSect="004C4FDA">
      <w:pgSz w:w="11906" w:h="16838"/>
      <w:pgMar w:top="1361" w:right="1418" w:bottom="136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71C" w:rsidRDefault="00E6471C" w:rsidP="00412848">
      <w:pPr>
        <w:spacing w:after="0" w:line="240" w:lineRule="auto"/>
      </w:pPr>
      <w:r>
        <w:separator/>
      </w:r>
    </w:p>
  </w:endnote>
  <w:endnote w:type="continuationSeparator" w:id="0">
    <w:p w:rsidR="00E6471C" w:rsidRDefault="00E6471C" w:rsidP="00412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71C" w:rsidRDefault="00E6471C" w:rsidP="00412848">
      <w:pPr>
        <w:spacing w:after="0" w:line="240" w:lineRule="auto"/>
      </w:pPr>
      <w:r>
        <w:separator/>
      </w:r>
    </w:p>
  </w:footnote>
  <w:footnote w:type="continuationSeparator" w:id="0">
    <w:p w:rsidR="00E6471C" w:rsidRDefault="00E6471C" w:rsidP="004128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62D65"/>
    <w:multiLevelType w:val="singleLevel"/>
    <w:tmpl w:val="66F62D65"/>
    <w:lvl w:ilvl="0">
      <w:start w:val="2"/>
      <w:numFmt w:val="decimal"/>
      <w:suff w:val="nothing"/>
      <w:lvlText w:val="%1、"/>
      <w:lvlJc w:val="left"/>
    </w:lvl>
  </w:abstractNum>
  <w:abstractNum w:abstractNumId="1">
    <w:nsid w:val="784E1FFA"/>
    <w:multiLevelType w:val="multilevel"/>
    <w:tmpl w:val="784E1FFA"/>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96A25"/>
    <w:rsid w:val="00016B0C"/>
    <w:rsid w:val="00050B9F"/>
    <w:rsid w:val="00055867"/>
    <w:rsid w:val="00056D09"/>
    <w:rsid w:val="00095BE9"/>
    <w:rsid w:val="000D5EF4"/>
    <w:rsid w:val="000F029F"/>
    <w:rsid w:val="00100117"/>
    <w:rsid w:val="00137E0A"/>
    <w:rsid w:val="00181AD5"/>
    <w:rsid w:val="00197D5F"/>
    <w:rsid w:val="001C4C12"/>
    <w:rsid w:val="0022361F"/>
    <w:rsid w:val="00270A1D"/>
    <w:rsid w:val="00276BE1"/>
    <w:rsid w:val="002B2453"/>
    <w:rsid w:val="002D75B9"/>
    <w:rsid w:val="002E6D9E"/>
    <w:rsid w:val="002F3CA4"/>
    <w:rsid w:val="0031532F"/>
    <w:rsid w:val="003243DC"/>
    <w:rsid w:val="00331200"/>
    <w:rsid w:val="00336ADF"/>
    <w:rsid w:val="00340DF6"/>
    <w:rsid w:val="003427AA"/>
    <w:rsid w:val="00396A25"/>
    <w:rsid w:val="003A226D"/>
    <w:rsid w:val="003B01CA"/>
    <w:rsid w:val="003C3E9D"/>
    <w:rsid w:val="003C671E"/>
    <w:rsid w:val="00412848"/>
    <w:rsid w:val="00420F57"/>
    <w:rsid w:val="004410AD"/>
    <w:rsid w:val="004414FA"/>
    <w:rsid w:val="004A6957"/>
    <w:rsid w:val="004C4FDA"/>
    <w:rsid w:val="004C629E"/>
    <w:rsid w:val="004C7AC1"/>
    <w:rsid w:val="004D5171"/>
    <w:rsid w:val="004D595F"/>
    <w:rsid w:val="00515C21"/>
    <w:rsid w:val="00516FC7"/>
    <w:rsid w:val="00524B27"/>
    <w:rsid w:val="00547872"/>
    <w:rsid w:val="00562965"/>
    <w:rsid w:val="00571573"/>
    <w:rsid w:val="00573F22"/>
    <w:rsid w:val="00576083"/>
    <w:rsid w:val="00577749"/>
    <w:rsid w:val="00590A5E"/>
    <w:rsid w:val="00595973"/>
    <w:rsid w:val="0059739D"/>
    <w:rsid w:val="005B27CF"/>
    <w:rsid w:val="005C2A3E"/>
    <w:rsid w:val="005E0E24"/>
    <w:rsid w:val="00623FC1"/>
    <w:rsid w:val="00631EA1"/>
    <w:rsid w:val="00644085"/>
    <w:rsid w:val="00661DD3"/>
    <w:rsid w:val="00671D77"/>
    <w:rsid w:val="006F6FFA"/>
    <w:rsid w:val="007073CE"/>
    <w:rsid w:val="0072355A"/>
    <w:rsid w:val="00733B34"/>
    <w:rsid w:val="007643E3"/>
    <w:rsid w:val="00766548"/>
    <w:rsid w:val="0078590E"/>
    <w:rsid w:val="0079414A"/>
    <w:rsid w:val="00800234"/>
    <w:rsid w:val="0080301C"/>
    <w:rsid w:val="00840CD0"/>
    <w:rsid w:val="00843B79"/>
    <w:rsid w:val="008838A3"/>
    <w:rsid w:val="008E2B6C"/>
    <w:rsid w:val="0091127D"/>
    <w:rsid w:val="00912A34"/>
    <w:rsid w:val="009A19A5"/>
    <w:rsid w:val="009B2877"/>
    <w:rsid w:val="00A021BA"/>
    <w:rsid w:val="00A03B31"/>
    <w:rsid w:val="00A136D1"/>
    <w:rsid w:val="00A1416F"/>
    <w:rsid w:val="00A35009"/>
    <w:rsid w:val="00A36DEE"/>
    <w:rsid w:val="00A92F00"/>
    <w:rsid w:val="00A969B3"/>
    <w:rsid w:val="00AA5A6B"/>
    <w:rsid w:val="00AC49F7"/>
    <w:rsid w:val="00B1647A"/>
    <w:rsid w:val="00B16DDC"/>
    <w:rsid w:val="00B17506"/>
    <w:rsid w:val="00B253E3"/>
    <w:rsid w:val="00B26E0A"/>
    <w:rsid w:val="00B35FB9"/>
    <w:rsid w:val="00B4320B"/>
    <w:rsid w:val="00B50223"/>
    <w:rsid w:val="00B713C2"/>
    <w:rsid w:val="00B75F29"/>
    <w:rsid w:val="00BC6976"/>
    <w:rsid w:val="00BF0EB4"/>
    <w:rsid w:val="00BF1FFE"/>
    <w:rsid w:val="00C00F08"/>
    <w:rsid w:val="00C0347C"/>
    <w:rsid w:val="00C100CB"/>
    <w:rsid w:val="00C1176A"/>
    <w:rsid w:val="00C50D16"/>
    <w:rsid w:val="00C70DF7"/>
    <w:rsid w:val="00C74B02"/>
    <w:rsid w:val="00C94EF7"/>
    <w:rsid w:val="00CA4B2C"/>
    <w:rsid w:val="00D11EF7"/>
    <w:rsid w:val="00D33702"/>
    <w:rsid w:val="00D36908"/>
    <w:rsid w:val="00D53CA5"/>
    <w:rsid w:val="00D605EB"/>
    <w:rsid w:val="00D63187"/>
    <w:rsid w:val="00DC59A0"/>
    <w:rsid w:val="00DF77AA"/>
    <w:rsid w:val="00E03CD6"/>
    <w:rsid w:val="00E10D6F"/>
    <w:rsid w:val="00E23722"/>
    <w:rsid w:val="00E417BE"/>
    <w:rsid w:val="00E51673"/>
    <w:rsid w:val="00E6471C"/>
    <w:rsid w:val="00E7742F"/>
    <w:rsid w:val="00EA0906"/>
    <w:rsid w:val="00EC4B07"/>
    <w:rsid w:val="00EF188A"/>
    <w:rsid w:val="00F03DB3"/>
    <w:rsid w:val="00F27ED7"/>
    <w:rsid w:val="00F41B00"/>
    <w:rsid w:val="00F8179F"/>
    <w:rsid w:val="00FC34B4"/>
    <w:rsid w:val="077B73D5"/>
    <w:rsid w:val="092863AE"/>
    <w:rsid w:val="098024D1"/>
    <w:rsid w:val="0C7C52C3"/>
    <w:rsid w:val="1258124C"/>
    <w:rsid w:val="143D6D4B"/>
    <w:rsid w:val="16783DA9"/>
    <w:rsid w:val="1A681C07"/>
    <w:rsid w:val="1D376E8D"/>
    <w:rsid w:val="1FB11CB9"/>
    <w:rsid w:val="26DF0B1E"/>
    <w:rsid w:val="282000EF"/>
    <w:rsid w:val="291012FA"/>
    <w:rsid w:val="2A130C2E"/>
    <w:rsid w:val="2DFB6451"/>
    <w:rsid w:val="2F28487D"/>
    <w:rsid w:val="35205B03"/>
    <w:rsid w:val="3ABB79DA"/>
    <w:rsid w:val="3C3044AC"/>
    <w:rsid w:val="4319040F"/>
    <w:rsid w:val="45E63110"/>
    <w:rsid w:val="48BF0565"/>
    <w:rsid w:val="49774BCC"/>
    <w:rsid w:val="51FC6F14"/>
    <w:rsid w:val="56DC19B5"/>
    <w:rsid w:val="5BF43C8F"/>
    <w:rsid w:val="71D638E7"/>
    <w:rsid w:val="71DF28DF"/>
    <w:rsid w:val="765D1B3D"/>
    <w:rsid w:val="78207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DA"/>
    <w:pPr>
      <w:widowControl w:val="0"/>
      <w:spacing w:after="160" w:line="278" w:lineRule="auto"/>
    </w:pPr>
    <w:rPr>
      <w:rFonts w:asciiTheme="minorHAnsi" w:eastAsiaTheme="minorEastAsia" w:hAnsiTheme="minorHAnsi" w:cstheme="minorBidi"/>
      <w:kern w:val="2"/>
      <w:sz w:val="22"/>
      <w:szCs w:val="24"/>
    </w:rPr>
  </w:style>
  <w:style w:type="paragraph" w:styleId="1">
    <w:name w:val="heading 1"/>
    <w:basedOn w:val="a"/>
    <w:next w:val="a"/>
    <w:link w:val="1Char"/>
    <w:uiPriority w:val="9"/>
    <w:qFormat/>
    <w:rsid w:val="004C4FD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unhideWhenUsed/>
    <w:qFormat/>
    <w:rsid w:val="004C4FD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unhideWhenUsed/>
    <w:qFormat/>
    <w:rsid w:val="004C4FD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unhideWhenUsed/>
    <w:qFormat/>
    <w:rsid w:val="004C4FD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unhideWhenUsed/>
    <w:qFormat/>
    <w:rsid w:val="004C4FDA"/>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unhideWhenUsed/>
    <w:qFormat/>
    <w:rsid w:val="004C4FDA"/>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unhideWhenUsed/>
    <w:qFormat/>
    <w:rsid w:val="004C4FDA"/>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unhideWhenUsed/>
    <w:qFormat/>
    <w:rsid w:val="004C4FDA"/>
    <w:pPr>
      <w:keepNext/>
      <w:keepLines/>
      <w:spacing w:after="0"/>
      <w:outlineLvl w:val="7"/>
    </w:pPr>
    <w:rPr>
      <w:rFonts w:cstheme="majorBidi"/>
      <w:color w:val="595959" w:themeColor="text1" w:themeTint="A6"/>
    </w:rPr>
  </w:style>
  <w:style w:type="paragraph" w:styleId="9">
    <w:name w:val="heading 9"/>
    <w:basedOn w:val="a"/>
    <w:next w:val="a"/>
    <w:link w:val="9Char"/>
    <w:uiPriority w:val="9"/>
    <w:unhideWhenUsed/>
    <w:qFormat/>
    <w:rsid w:val="004C4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4C4FDA"/>
    <w:rPr>
      <w:b/>
      <w:bCs/>
    </w:rPr>
  </w:style>
  <w:style w:type="paragraph" w:styleId="a4">
    <w:name w:val="annotation text"/>
    <w:basedOn w:val="a"/>
    <w:link w:val="Char0"/>
    <w:uiPriority w:val="99"/>
    <w:unhideWhenUsed/>
    <w:qFormat/>
    <w:rsid w:val="004C4FDA"/>
  </w:style>
  <w:style w:type="paragraph" w:styleId="a5">
    <w:name w:val="Balloon Text"/>
    <w:basedOn w:val="a"/>
    <w:link w:val="Char1"/>
    <w:uiPriority w:val="99"/>
    <w:unhideWhenUsed/>
    <w:qFormat/>
    <w:rsid w:val="004C4FDA"/>
    <w:pPr>
      <w:spacing w:after="0" w:line="240" w:lineRule="auto"/>
    </w:pPr>
    <w:rPr>
      <w:sz w:val="18"/>
      <w:szCs w:val="18"/>
    </w:rPr>
  </w:style>
  <w:style w:type="paragraph" w:styleId="a6">
    <w:name w:val="footer"/>
    <w:basedOn w:val="a"/>
    <w:link w:val="Char2"/>
    <w:uiPriority w:val="99"/>
    <w:unhideWhenUsed/>
    <w:qFormat/>
    <w:rsid w:val="004C4FDA"/>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rsid w:val="004C4FDA"/>
    <w:pPr>
      <w:tabs>
        <w:tab w:val="center" w:pos="4153"/>
        <w:tab w:val="right" w:pos="8306"/>
      </w:tabs>
      <w:snapToGrid w:val="0"/>
      <w:spacing w:line="240" w:lineRule="auto"/>
      <w:jc w:val="center"/>
    </w:pPr>
    <w:rPr>
      <w:sz w:val="18"/>
      <w:szCs w:val="18"/>
    </w:rPr>
  </w:style>
  <w:style w:type="paragraph" w:styleId="a8">
    <w:name w:val="Subtitle"/>
    <w:basedOn w:val="a"/>
    <w:next w:val="a"/>
    <w:link w:val="Char4"/>
    <w:uiPriority w:val="11"/>
    <w:qFormat/>
    <w:rsid w:val="004C4FDA"/>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Char5"/>
    <w:uiPriority w:val="10"/>
    <w:qFormat/>
    <w:rsid w:val="004C4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a">
    <w:name w:val="annotation reference"/>
    <w:basedOn w:val="a0"/>
    <w:uiPriority w:val="99"/>
    <w:unhideWhenUsed/>
    <w:qFormat/>
    <w:rsid w:val="004C4FDA"/>
    <w:rPr>
      <w:sz w:val="21"/>
      <w:szCs w:val="21"/>
    </w:rPr>
  </w:style>
  <w:style w:type="table" w:styleId="ab">
    <w:name w:val="Table Grid"/>
    <w:basedOn w:val="a1"/>
    <w:uiPriority w:val="39"/>
    <w:qFormat/>
    <w:rsid w:val="004C4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4C4FDA"/>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4C4FDA"/>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4C4FDA"/>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4C4FDA"/>
    <w:rPr>
      <w:rFonts w:cstheme="majorBidi"/>
      <w:color w:val="0F4761" w:themeColor="accent1" w:themeShade="BF"/>
      <w:sz w:val="28"/>
      <w:szCs w:val="28"/>
    </w:rPr>
  </w:style>
  <w:style w:type="character" w:customStyle="1" w:styleId="5Char">
    <w:name w:val="标题 5 Char"/>
    <w:basedOn w:val="a0"/>
    <w:link w:val="5"/>
    <w:uiPriority w:val="9"/>
    <w:semiHidden/>
    <w:qFormat/>
    <w:rsid w:val="004C4FDA"/>
    <w:rPr>
      <w:rFonts w:cstheme="majorBidi"/>
      <w:color w:val="0F4761" w:themeColor="accent1" w:themeShade="BF"/>
      <w:sz w:val="24"/>
    </w:rPr>
  </w:style>
  <w:style w:type="character" w:customStyle="1" w:styleId="6Char">
    <w:name w:val="标题 6 Char"/>
    <w:basedOn w:val="a0"/>
    <w:link w:val="6"/>
    <w:uiPriority w:val="9"/>
    <w:semiHidden/>
    <w:qFormat/>
    <w:rsid w:val="004C4FDA"/>
    <w:rPr>
      <w:rFonts w:cstheme="majorBidi"/>
      <w:b/>
      <w:bCs/>
      <w:color w:val="0F4761" w:themeColor="accent1" w:themeShade="BF"/>
    </w:rPr>
  </w:style>
  <w:style w:type="character" w:customStyle="1" w:styleId="7Char">
    <w:name w:val="标题 7 Char"/>
    <w:basedOn w:val="a0"/>
    <w:link w:val="7"/>
    <w:uiPriority w:val="9"/>
    <w:semiHidden/>
    <w:qFormat/>
    <w:rsid w:val="004C4FDA"/>
    <w:rPr>
      <w:rFonts w:cstheme="majorBidi"/>
      <w:b/>
      <w:bCs/>
      <w:color w:val="595959" w:themeColor="text1" w:themeTint="A6"/>
    </w:rPr>
  </w:style>
  <w:style w:type="character" w:customStyle="1" w:styleId="8Char">
    <w:name w:val="标题 8 Char"/>
    <w:basedOn w:val="a0"/>
    <w:link w:val="8"/>
    <w:uiPriority w:val="9"/>
    <w:semiHidden/>
    <w:qFormat/>
    <w:rsid w:val="004C4FDA"/>
    <w:rPr>
      <w:rFonts w:cstheme="majorBidi"/>
      <w:color w:val="595959" w:themeColor="text1" w:themeTint="A6"/>
    </w:rPr>
  </w:style>
  <w:style w:type="character" w:customStyle="1" w:styleId="9Char">
    <w:name w:val="标题 9 Char"/>
    <w:basedOn w:val="a0"/>
    <w:link w:val="9"/>
    <w:uiPriority w:val="9"/>
    <w:semiHidden/>
    <w:qFormat/>
    <w:rsid w:val="004C4FDA"/>
    <w:rPr>
      <w:rFonts w:eastAsiaTheme="majorEastAsia" w:cstheme="majorBidi"/>
      <w:color w:val="595959" w:themeColor="text1" w:themeTint="A6"/>
    </w:rPr>
  </w:style>
  <w:style w:type="character" w:customStyle="1" w:styleId="Char5">
    <w:name w:val="标题 Char"/>
    <w:basedOn w:val="a0"/>
    <w:link w:val="a9"/>
    <w:uiPriority w:val="10"/>
    <w:qFormat/>
    <w:rsid w:val="004C4FDA"/>
    <w:rPr>
      <w:rFonts w:asciiTheme="majorHAnsi" w:eastAsiaTheme="majorEastAsia" w:hAnsiTheme="majorHAnsi" w:cstheme="majorBidi"/>
      <w:spacing w:val="-10"/>
      <w:kern w:val="28"/>
      <w:sz w:val="56"/>
      <w:szCs w:val="56"/>
    </w:rPr>
  </w:style>
  <w:style w:type="character" w:customStyle="1" w:styleId="Char4">
    <w:name w:val="副标题 Char"/>
    <w:basedOn w:val="a0"/>
    <w:link w:val="a8"/>
    <w:uiPriority w:val="11"/>
    <w:qFormat/>
    <w:rsid w:val="004C4FDA"/>
    <w:rPr>
      <w:rFonts w:asciiTheme="majorHAnsi" w:eastAsiaTheme="majorEastAsia" w:hAnsiTheme="majorHAnsi" w:cstheme="majorBidi"/>
      <w:color w:val="595959" w:themeColor="text1" w:themeTint="A6"/>
      <w:spacing w:val="15"/>
      <w:sz w:val="28"/>
      <w:szCs w:val="28"/>
    </w:rPr>
  </w:style>
  <w:style w:type="paragraph" w:customStyle="1" w:styleId="10">
    <w:name w:val="引用1"/>
    <w:basedOn w:val="a"/>
    <w:next w:val="a"/>
    <w:link w:val="ac"/>
    <w:uiPriority w:val="29"/>
    <w:qFormat/>
    <w:rsid w:val="004C4FDA"/>
    <w:pPr>
      <w:spacing w:before="160"/>
      <w:jc w:val="center"/>
    </w:pPr>
    <w:rPr>
      <w:i/>
      <w:iCs/>
      <w:color w:val="404040" w:themeColor="text1" w:themeTint="BF"/>
    </w:rPr>
  </w:style>
  <w:style w:type="character" w:customStyle="1" w:styleId="ac">
    <w:name w:val="引用 字符"/>
    <w:basedOn w:val="a0"/>
    <w:link w:val="10"/>
    <w:uiPriority w:val="29"/>
    <w:qFormat/>
    <w:rsid w:val="004C4FDA"/>
    <w:rPr>
      <w:i/>
      <w:iCs/>
      <w:color w:val="404040" w:themeColor="text1" w:themeTint="BF"/>
    </w:rPr>
  </w:style>
  <w:style w:type="paragraph" w:customStyle="1" w:styleId="11">
    <w:name w:val="列出段落1"/>
    <w:basedOn w:val="a"/>
    <w:uiPriority w:val="34"/>
    <w:qFormat/>
    <w:rsid w:val="004C4FDA"/>
    <w:pPr>
      <w:ind w:left="720"/>
      <w:contextualSpacing/>
    </w:pPr>
  </w:style>
  <w:style w:type="character" w:customStyle="1" w:styleId="12">
    <w:name w:val="明显强调1"/>
    <w:basedOn w:val="a0"/>
    <w:uiPriority w:val="21"/>
    <w:qFormat/>
    <w:rsid w:val="004C4FDA"/>
    <w:rPr>
      <w:i/>
      <w:iCs/>
      <w:color w:val="0F4761" w:themeColor="accent1" w:themeShade="BF"/>
    </w:rPr>
  </w:style>
  <w:style w:type="paragraph" w:customStyle="1" w:styleId="13">
    <w:name w:val="明显引用1"/>
    <w:basedOn w:val="a"/>
    <w:next w:val="a"/>
    <w:link w:val="ad"/>
    <w:uiPriority w:val="30"/>
    <w:qFormat/>
    <w:rsid w:val="004C4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13"/>
    <w:uiPriority w:val="30"/>
    <w:qFormat/>
    <w:rsid w:val="004C4FDA"/>
    <w:rPr>
      <w:i/>
      <w:iCs/>
      <w:color w:val="0F4761" w:themeColor="accent1" w:themeShade="BF"/>
    </w:rPr>
  </w:style>
  <w:style w:type="character" w:customStyle="1" w:styleId="14">
    <w:name w:val="明显参考1"/>
    <w:basedOn w:val="a0"/>
    <w:uiPriority w:val="32"/>
    <w:qFormat/>
    <w:rsid w:val="004C4FDA"/>
    <w:rPr>
      <w:b/>
      <w:bCs/>
      <w:smallCaps/>
      <w:color w:val="0F4761" w:themeColor="accent1" w:themeShade="BF"/>
      <w:spacing w:val="5"/>
    </w:rPr>
  </w:style>
  <w:style w:type="paragraph" w:customStyle="1" w:styleId="ae">
    <w:name w:val="封面标准名称"/>
    <w:qFormat/>
    <w:rsid w:val="004C4FDA"/>
    <w:pPr>
      <w:widowControl w:val="0"/>
      <w:spacing w:line="680" w:lineRule="exact"/>
      <w:jc w:val="center"/>
      <w:textAlignment w:val="center"/>
    </w:pPr>
    <w:rPr>
      <w:rFonts w:ascii="黑体" w:eastAsia="黑体"/>
      <w:sz w:val="52"/>
    </w:rPr>
  </w:style>
  <w:style w:type="paragraph" w:customStyle="1" w:styleId="af">
    <w:name w:val="段"/>
    <w:link w:val="Char6"/>
    <w:qFormat/>
    <w:rsid w:val="004C4FDA"/>
    <w:pPr>
      <w:ind w:firstLineChars="200" w:firstLine="200"/>
      <w:jc w:val="both"/>
    </w:pPr>
    <w:rPr>
      <w:rFonts w:ascii="宋体"/>
      <w:sz w:val="21"/>
    </w:rPr>
  </w:style>
  <w:style w:type="character" w:customStyle="1" w:styleId="Char6">
    <w:name w:val="段 Char"/>
    <w:link w:val="af"/>
    <w:qFormat/>
    <w:rsid w:val="004C4FDA"/>
    <w:rPr>
      <w:rFonts w:ascii="宋体" w:eastAsia="宋体" w:hAnsi="Times New Roman" w:cs="Times New Roman"/>
      <w:kern w:val="0"/>
      <w:sz w:val="21"/>
      <w:szCs w:val="20"/>
    </w:rPr>
  </w:style>
  <w:style w:type="paragraph" w:customStyle="1" w:styleId="Default">
    <w:name w:val="Default"/>
    <w:qFormat/>
    <w:rsid w:val="004C4FDA"/>
    <w:pPr>
      <w:widowControl w:val="0"/>
      <w:autoSpaceDE w:val="0"/>
      <w:autoSpaceDN w:val="0"/>
      <w:adjustRightInd w:val="0"/>
    </w:pPr>
    <w:rPr>
      <w:rFonts w:ascii="黑体" w:eastAsia="黑体" w:hAnsiTheme="minorHAnsi" w:cs="黑体"/>
      <w:color w:val="000000"/>
      <w:sz w:val="24"/>
      <w:szCs w:val="24"/>
    </w:rPr>
  </w:style>
  <w:style w:type="character" w:customStyle="1" w:styleId="Char3">
    <w:name w:val="页眉 Char"/>
    <w:basedOn w:val="a0"/>
    <w:link w:val="a7"/>
    <w:uiPriority w:val="99"/>
    <w:qFormat/>
    <w:rsid w:val="004C4FDA"/>
    <w:rPr>
      <w:sz w:val="18"/>
      <w:szCs w:val="18"/>
    </w:rPr>
  </w:style>
  <w:style w:type="character" w:customStyle="1" w:styleId="Char2">
    <w:name w:val="页脚 Char"/>
    <w:basedOn w:val="a0"/>
    <w:link w:val="a6"/>
    <w:uiPriority w:val="99"/>
    <w:qFormat/>
    <w:rsid w:val="004C4FDA"/>
    <w:rPr>
      <w:sz w:val="18"/>
      <w:szCs w:val="18"/>
    </w:rPr>
  </w:style>
  <w:style w:type="character" w:customStyle="1" w:styleId="Char1">
    <w:name w:val="批注框文本 Char"/>
    <w:basedOn w:val="a0"/>
    <w:link w:val="a5"/>
    <w:uiPriority w:val="99"/>
    <w:semiHidden/>
    <w:qFormat/>
    <w:rsid w:val="004C4FDA"/>
    <w:rPr>
      <w:sz w:val="18"/>
      <w:szCs w:val="18"/>
    </w:rPr>
  </w:style>
  <w:style w:type="character" w:customStyle="1" w:styleId="Char0">
    <w:name w:val="批注文字 Char"/>
    <w:basedOn w:val="a0"/>
    <w:link w:val="a4"/>
    <w:uiPriority w:val="99"/>
    <w:semiHidden/>
    <w:qFormat/>
    <w:rsid w:val="004C4FDA"/>
  </w:style>
  <w:style w:type="character" w:customStyle="1" w:styleId="Char">
    <w:name w:val="批注主题 Char"/>
    <w:basedOn w:val="Char0"/>
    <w:link w:val="a3"/>
    <w:uiPriority w:val="99"/>
    <w:semiHidden/>
    <w:qFormat/>
    <w:rsid w:val="004C4FDA"/>
    <w:rPr>
      <w:b/>
      <w:bCs/>
    </w:rPr>
  </w:style>
  <w:style w:type="paragraph" w:customStyle="1" w:styleId="15">
    <w:name w:val="修订1"/>
    <w:hidden/>
    <w:uiPriority w:val="99"/>
    <w:semiHidden/>
    <w:qFormat/>
    <w:rsid w:val="004C4FDA"/>
    <w:rPr>
      <w:rFonts w:asciiTheme="minorHAnsi" w:eastAsiaTheme="minorEastAsia" w:hAnsiTheme="minorHAnsi" w:cstheme="minorBidi"/>
      <w:kern w:val="2"/>
      <w:sz w:val="22"/>
      <w:szCs w:val="24"/>
    </w:rPr>
  </w:style>
  <w:style w:type="paragraph" w:customStyle="1" w:styleId="Style2">
    <w:name w:val="_Style 2"/>
    <w:basedOn w:val="a"/>
    <w:uiPriority w:val="34"/>
    <w:qFormat/>
    <w:rsid w:val="004C4FDA"/>
    <w:pPr>
      <w:ind w:firstLineChars="200" w:firstLine="420"/>
    </w:pPr>
  </w:style>
  <w:style w:type="paragraph" w:customStyle="1" w:styleId="Style3">
    <w:name w:val="_Style 3"/>
    <w:basedOn w:val="a"/>
    <w:uiPriority w:val="34"/>
    <w:qFormat/>
    <w:rsid w:val="004C4FD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KM51318</dc:creator>
  <cp:lastModifiedBy>中电元协-章怡</cp:lastModifiedBy>
  <cp:revision>40</cp:revision>
  <dcterms:created xsi:type="dcterms:W3CDTF">2024-05-23T23:45:00Z</dcterms:created>
  <dcterms:modified xsi:type="dcterms:W3CDTF">2024-10-22T12:32:00Z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